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5BC" w:rsidRPr="000355BC" w:rsidRDefault="000355BC" w:rsidP="00B2576D">
      <w:pPr>
        <w:jc w:val="center"/>
        <w:rPr>
          <w:rFonts w:ascii="Arial" w:hAnsi="Arial" w:cs="Arial"/>
          <w:b/>
          <w:sz w:val="24"/>
          <w:szCs w:val="24"/>
        </w:rPr>
      </w:pPr>
    </w:p>
    <w:p w:rsidR="00B2576D" w:rsidRPr="000355BC" w:rsidRDefault="00B2576D" w:rsidP="00B2576D">
      <w:pPr>
        <w:jc w:val="center"/>
        <w:rPr>
          <w:rFonts w:ascii="Arial" w:hAnsi="Arial" w:cs="Arial"/>
          <w:b/>
          <w:sz w:val="24"/>
          <w:szCs w:val="24"/>
        </w:rPr>
      </w:pPr>
      <w:r w:rsidRPr="000355BC">
        <w:rPr>
          <w:rFonts w:ascii="Arial" w:hAnsi="Arial" w:cs="Arial"/>
          <w:b/>
          <w:sz w:val="24"/>
          <w:szCs w:val="24"/>
        </w:rPr>
        <w:t>СОВЕТ ДЕПУТАТОВ ТРОИЦКОГО СЕЛЬСОВЕТА  КОЧКОВСКОГО РАЙОНА  НОВОСИБИРСКОЙ ОБЛАСТИ</w:t>
      </w:r>
    </w:p>
    <w:p w:rsidR="00B2576D" w:rsidRPr="000355BC" w:rsidRDefault="00B2576D" w:rsidP="00B2576D">
      <w:pPr>
        <w:jc w:val="center"/>
        <w:rPr>
          <w:rFonts w:ascii="Arial" w:hAnsi="Arial" w:cs="Arial"/>
          <w:b/>
          <w:sz w:val="24"/>
          <w:szCs w:val="24"/>
        </w:rPr>
      </w:pPr>
      <w:r w:rsidRPr="000355BC">
        <w:rPr>
          <w:rFonts w:ascii="Arial" w:hAnsi="Arial" w:cs="Arial"/>
          <w:b/>
          <w:sz w:val="24"/>
          <w:szCs w:val="24"/>
        </w:rPr>
        <w:t>(шестого созыва)</w:t>
      </w:r>
    </w:p>
    <w:p w:rsidR="00B2576D" w:rsidRPr="000355BC" w:rsidRDefault="00B2576D" w:rsidP="00B2576D">
      <w:pPr>
        <w:jc w:val="center"/>
        <w:rPr>
          <w:rFonts w:ascii="Arial" w:hAnsi="Arial" w:cs="Arial"/>
          <w:b/>
          <w:sz w:val="24"/>
          <w:szCs w:val="24"/>
        </w:rPr>
      </w:pPr>
    </w:p>
    <w:p w:rsidR="00B2576D" w:rsidRPr="000355BC" w:rsidRDefault="00B2576D" w:rsidP="00B2576D">
      <w:pPr>
        <w:jc w:val="center"/>
        <w:rPr>
          <w:rFonts w:ascii="Arial" w:hAnsi="Arial" w:cs="Arial"/>
          <w:b/>
          <w:sz w:val="24"/>
          <w:szCs w:val="24"/>
        </w:rPr>
      </w:pPr>
      <w:r w:rsidRPr="000355BC">
        <w:rPr>
          <w:rFonts w:ascii="Arial" w:hAnsi="Arial" w:cs="Arial"/>
          <w:b/>
          <w:sz w:val="24"/>
          <w:szCs w:val="24"/>
        </w:rPr>
        <w:t xml:space="preserve">                                                                             </w:t>
      </w:r>
    </w:p>
    <w:p w:rsidR="00B2576D" w:rsidRPr="000355BC" w:rsidRDefault="00B2576D" w:rsidP="00B2576D">
      <w:pPr>
        <w:jc w:val="center"/>
        <w:rPr>
          <w:rFonts w:ascii="Arial" w:hAnsi="Arial" w:cs="Arial"/>
          <w:b/>
          <w:sz w:val="24"/>
          <w:szCs w:val="24"/>
        </w:rPr>
      </w:pPr>
      <w:r w:rsidRPr="000355BC">
        <w:rPr>
          <w:rFonts w:ascii="Arial" w:hAnsi="Arial" w:cs="Arial"/>
          <w:b/>
          <w:sz w:val="24"/>
          <w:szCs w:val="24"/>
        </w:rPr>
        <w:t>РЕШЕНИЕ</w:t>
      </w:r>
    </w:p>
    <w:p w:rsidR="00B2576D" w:rsidRPr="000355BC" w:rsidRDefault="00B2576D" w:rsidP="00B2576D">
      <w:pPr>
        <w:rPr>
          <w:rFonts w:ascii="Arial" w:hAnsi="Arial" w:cs="Arial"/>
          <w:b/>
          <w:sz w:val="24"/>
          <w:szCs w:val="24"/>
        </w:rPr>
      </w:pPr>
      <w:r w:rsidRPr="000355BC">
        <w:rPr>
          <w:rFonts w:ascii="Arial" w:hAnsi="Arial" w:cs="Arial"/>
          <w:b/>
          <w:sz w:val="24"/>
          <w:szCs w:val="24"/>
        </w:rPr>
        <w:t xml:space="preserve">                                              двенадцатой   сессии</w:t>
      </w:r>
    </w:p>
    <w:p w:rsidR="00B2576D" w:rsidRPr="000355BC" w:rsidRDefault="00B2576D" w:rsidP="00B2576D">
      <w:pPr>
        <w:jc w:val="center"/>
        <w:rPr>
          <w:rFonts w:ascii="Arial" w:hAnsi="Arial" w:cs="Arial"/>
          <w:b/>
          <w:sz w:val="24"/>
          <w:szCs w:val="24"/>
        </w:rPr>
      </w:pPr>
    </w:p>
    <w:p w:rsidR="00B2576D" w:rsidRPr="000355BC" w:rsidRDefault="00B2576D" w:rsidP="00B2576D">
      <w:pPr>
        <w:rPr>
          <w:rFonts w:ascii="Arial" w:hAnsi="Arial" w:cs="Arial"/>
          <w:b/>
          <w:sz w:val="24"/>
          <w:szCs w:val="24"/>
        </w:rPr>
      </w:pPr>
      <w:r w:rsidRPr="000355BC">
        <w:rPr>
          <w:rFonts w:ascii="Arial" w:hAnsi="Arial" w:cs="Arial"/>
          <w:b/>
          <w:sz w:val="24"/>
          <w:szCs w:val="24"/>
        </w:rPr>
        <w:t>от   29.12 .2021                                п. Троицкий                                  № 4</w:t>
      </w:r>
    </w:p>
    <w:p w:rsidR="00B2576D" w:rsidRPr="000355BC" w:rsidRDefault="00B2576D" w:rsidP="00B2576D">
      <w:pPr>
        <w:rPr>
          <w:rFonts w:ascii="Arial" w:hAnsi="Arial" w:cs="Arial"/>
          <w:sz w:val="24"/>
          <w:szCs w:val="24"/>
        </w:rPr>
      </w:pPr>
    </w:p>
    <w:p w:rsidR="00B2576D" w:rsidRPr="000355BC" w:rsidRDefault="00B2576D" w:rsidP="00B2576D">
      <w:pPr>
        <w:pStyle w:val="a3"/>
        <w:jc w:val="center"/>
        <w:rPr>
          <w:rFonts w:ascii="Arial" w:hAnsi="Arial" w:cs="Arial"/>
          <w:b/>
          <w:sz w:val="24"/>
          <w:szCs w:val="24"/>
        </w:rPr>
      </w:pPr>
      <w:r w:rsidRPr="000355BC">
        <w:rPr>
          <w:rFonts w:ascii="Arial" w:hAnsi="Arial" w:cs="Arial"/>
          <w:b/>
          <w:sz w:val="24"/>
          <w:szCs w:val="24"/>
        </w:rPr>
        <w:t>О   плане социально-экономического</w:t>
      </w:r>
    </w:p>
    <w:p w:rsidR="00B2576D" w:rsidRPr="000355BC" w:rsidRDefault="00B2576D" w:rsidP="00B2576D">
      <w:pPr>
        <w:pStyle w:val="a3"/>
        <w:jc w:val="center"/>
        <w:rPr>
          <w:rFonts w:ascii="Arial" w:hAnsi="Arial" w:cs="Arial"/>
          <w:b/>
          <w:sz w:val="24"/>
          <w:szCs w:val="24"/>
        </w:rPr>
      </w:pPr>
      <w:r w:rsidRPr="000355BC">
        <w:rPr>
          <w:rFonts w:ascii="Arial" w:hAnsi="Arial" w:cs="Arial"/>
          <w:b/>
          <w:sz w:val="24"/>
          <w:szCs w:val="24"/>
        </w:rPr>
        <w:t>развития Троицкого сельсовета на 2022 год и</w:t>
      </w:r>
    </w:p>
    <w:p w:rsidR="00B2576D" w:rsidRPr="000355BC" w:rsidRDefault="00B2576D" w:rsidP="00B2576D">
      <w:pPr>
        <w:pStyle w:val="a3"/>
        <w:jc w:val="center"/>
        <w:rPr>
          <w:rFonts w:ascii="Arial" w:hAnsi="Arial" w:cs="Arial"/>
          <w:b/>
          <w:sz w:val="24"/>
          <w:szCs w:val="24"/>
        </w:rPr>
      </w:pPr>
      <w:r w:rsidRPr="000355BC">
        <w:rPr>
          <w:rFonts w:ascii="Arial" w:hAnsi="Arial" w:cs="Arial"/>
          <w:b/>
          <w:sz w:val="24"/>
          <w:szCs w:val="24"/>
        </w:rPr>
        <w:t>плановый период 2023- 2024гг</w:t>
      </w:r>
    </w:p>
    <w:p w:rsidR="00B2576D" w:rsidRPr="000355BC" w:rsidRDefault="00B2576D" w:rsidP="00B2576D">
      <w:pPr>
        <w:rPr>
          <w:rFonts w:ascii="Arial" w:hAnsi="Arial" w:cs="Arial"/>
          <w:sz w:val="24"/>
          <w:szCs w:val="24"/>
        </w:rPr>
      </w:pPr>
    </w:p>
    <w:p w:rsidR="00B2576D" w:rsidRPr="000355BC" w:rsidRDefault="00B2576D" w:rsidP="00B2576D">
      <w:pPr>
        <w:rPr>
          <w:rFonts w:ascii="Arial" w:hAnsi="Arial" w:cs="Arial"/>
          <w:sz w:val="24"/>
          <w:szCs w:val="24"/>
        </w:rPr>
      </w:pPr>
      <w:r w:rsidRPr="000355BC">
        <w:rPr>
          <w:rFonts w:ascii="Arial" w:eastAsia="Times New Roman" w:hAnsi="Arial" w:cs="Arial"/>
          <w:sz w:val="24"/>
          <w:szCs w:val="24"/>
          <w:lang w:eastAsia="ru-RU"/>
        </w:rPr>
        <w:t>Руководствуясь  Федеральным законом от 06.10.2003 года № 131 –ФЗ «Об общих принципах организации местного самоуправления в Российской  Федерации», пунктом 4 статьи 19 Устава Троицкого сельсовета Кочковского района Новосибирской области,</w:t>
      </w:r>
      <w:r w:rsidR="000355BC">
        <w:rPr>
          <w:rFonts w:ascii="Arial" w:eastAsia="Times New Roman" w:hAnsi="Arial" w:cs="Arial"/>
          <w:sz w:val="24"/>
          <w:szCs w:val="24"/>
          <w:lang w:eastAsia="ru-RU"/>
        </w:rPr>
        <w:t xml:space="preserve"> </w:t>
      </w:r>
      <w:r w:rsidRPr="000355BC">
        <w:rPr>
          <w:rFonts w:ascii="Arial" w:hAnsi="Arial" w:cs="Arial"/>
          <w:sz w:val="24"/>
          <w:szCs w:val="24"/>
        </w:rPr>
        <w:t xml:space="preserve">Совет депутатов </w:t>
      </w:r>
    </w:p>
    <w:p w:rsidR="00B2576D" w:rsidRPr="000355BC" w:rsidRDefault="00B2576D" w:rsidP="00B2576D">
      <w:pPr>
        <w:rPr>
          <w:rFonts w:ascii="Arial" w:hAnsi="Arial" w:cs="Arial"/>
          <w:sz w:val="24"/>
          <w:szCs w:val="24"/>
        </w:rPr>
      </w:pPr>
      <w:r w:rsidRPr="000355BC">
        <w:rPr>
          <w:rFonts w:ascii="Arial" w:hAnsi="Arial" w:cs="Arial"/>
          <w:b/>
          <w:sz w:val="24"/>
          <w:szCs w:val="24"/>
        </w:rPr>
        <w:t>РЕШИЛ:</w:t>
      </w:r>
    </w:p>
    <w:p w:rsidR="00B2576D" w:rsidRPr="000355BC" w:rsidRDefault="00B2576D" w:rsidP="00B2576D">
      <w:pPr>
        <w:numPr>
          <w:ilvl w:val="0"/>
          <w:numId w:val="1"/>
        </w:numPr>
        <w:autoSpaceDN w:val="0"/>
        <w:spacing w:after="0" w:line="240" w:lineRule="auto"/>
        <w:rPr>
          <w:rFonts w:ascii="Arial" w:hAnsi="Arial" w:cs="Arial"/>
          <w:sz w:val="24"/>
          <w:szCs w:val="24"/>
        </w:rPr>
      </w:pPr>
      <w:r w:rsidRPr="000355BC">
        <w:rPr>
          <w:rFonts w:ascii="Arial" w:hAnsi="Arial" w:cs="Arial"/>
          <w:sz w:val="24"/>
          <w:szCs w:val="24"/>
        </w:rPr>
        <w:t>Утвердить  план социально-экономического  развития Троицкого сельсовета Кочковского района Новосибирской области на 2022 год и плановый период 2023-2024гг.  согласно  приложению.</w:t>
      </w:r>
    </w:p>
    <w:p w:rsidR="00B2576D" w:rsidRPr="000355BC" w:rsidRDefault="00B2576D" w:rsidP="00B2576D">
      <w:pPr>
        <w:numPr>
          <w:ilvl w:val="0"/>
          <w:numId w:val="1"/>
        </w:numPr>
        <w:autoSpaceDN w:val="0"/>
        <w:spacing w:after="0" w:line="240" w:lineRule="auto"/>
        <w:rPr>
          <w:rFonts w:ascii="Arial" w:hAnsi="Arial" w:cs="Arial"/>
          <w:sz w:val="24"/>
          <w:szCs w:val="24"/>
        </w:rPr>
      </w:pPr>
      <w:r w:rsidRPr="000355BC">
        <w:rPr>
          <w:rFonts w:ascii="Arial" w:hAnsi="Arial" w:cs="Arial"/>
          <w:sz w:val="24"/>
          <w:szCs w:val="24"/>
        </w:rPr>
        <w:t>Данное решение опубликовать в периодическом печатном издании «Троицкий вестник»</w:t>
      </w:r>
    </w:p>
    <w:p w:rsidR="00B2576D" w:rsidRPr="000355BC" w:rsidRDefault="00B2576D" w:rsidP="00B2576D">
      <w:pPr>
        <w:numPr>
          <w:ilvl w:val="0"/>
          <w:numId w:val="1"/>
        </w:numPr>
        <w:autoSpaceDN w:val="0"/>
        <w:spacing w:after="0" w:line="240" w:lineRule="auto"/>
        <w:rPr>
          <w:rFonts w:ascii="Arial" w:hAnsi="Arial" w:cs="Arial"/>
          <w:sz w:val="24"/>
          <w:szCs w:val="24"/>
        </w:rPr>
      </w:pPr>
      <w:r w:rsidRPr="000355BC">
        <w:rPr>
          <w:rFonts w:ascii="Arial" w:hAnsi="Arial" w:cs="Arial"/>
          <w:sz w:val="24"/>
          <w:szCs w:val="24"/>
        </w:rPr>
        <w:t>Настоящее решение вступает в силу с 1 января 2022 года .</w:t>
      </w:r>
    </w:p>
    <w:p w:rsidR="00B2576D" w:rsidRPr="000355BC" w:rsidRDefault="00B2576D" w:rsidP="00B2576D">
      <w:pPr>
        <w:rPr>
          <w:rFonts w:ascii="Arial" w:hAnsi="Arial" w:cs="Arial"/>
          <w:sz w:val="24"/>
          <w:szCs w:val="24"/>
        </w:rPr>
      </w:pPr>
    </w:p>
    <w:p w:rsidR="00B2576D" w:rsidRPr="000355BC" w:rsidRDefault="00B2576D" w:rsidP="00B2576D">
      <w:pPr>
        <w:rPr>
          <w:rFonts w:ascii="Arial" w:hAnsi="Arial" w:cs="Arial"/>
          <w:sz w:val="24"/>
          <w:szCs w:val="24"/>
        </w:rPr>
      </w:pPr>
    </w:p>
    <w:p w:rsidR="00B2576D" w:rsidRPr="000355BC" w:rsidRDefault="00B2576D" w:rsidP="00B2576D">
      <w:pPr>
        <w:rPr>
          <w:rFonts w:ascii="Arial" w:hAnsi="Arial" w:cs="Arial"/>
          <w:sz w:val="24"/>
          <w:szCs w:val="24"/>
        </w:rPr>
      </w:pPr>
      <w:r w:rsidRPr="000355BC">
        <w:rPr>
          <w:rFonts w:ascii="Arial" w:hAnsi="Arial" w:cs="Arial"/>
          <w:sz w:val="24"/>
          <w:szCs w:val="24"/>
        </w:rPr>
        <w:t>Глава Троицкого сельсовета                                                             М.М. Асуев</w:t>
      </w:r>
    </w:p>
    <w:p w:rsidR="00B2576D" w:rsidRPr="000355BC" w:rsidRDefault="00B2576D" w:rsidP="00B2576D">
      <w:pPr>
        <w:widowControl w:val="0"/>
        <w:autoSpaceDE w:val="0"/>
        <w:autoSpaceDN w:val="0"/>
        <w:adjustRightInd w:val="0"/>
        <w:spacing w:after="0" w:line="240" w:lineRule="auto"/>
        <w:rPr>
          <w:rFonts w:ascii="Arial" w:eastAsia="Times New Roman" w:hAnsi="Arial" w:cs="Arial"/>
          <w:iCs/>
          <w:sz w:val="24"/>
          <w:szCs w:val="24"/>
          <w:lang w:eastAsia="ru-RU"/>
        </w:rPr>
      </w:pPr>
      <w:r w:rsidRPr="000355BC">
        <w:rPr>
          <w:rFonts w:ascii="Arial" w:eastAsia="Times New Roman" w:hAnsi="Arial" w:cs="Arial"/>
          <w:iCs/>
          <w:sz w:val="24"/>
          <w:szCs w:val="24"/>
          <w:lang w:eastAsia="ru-RU"/>
        </w:rPr>
        <w:t xml:space="preserve">Председатель Совета депутатов </w:t>
      </w:r>
    </w:p>
    <w:p w:rsidR="00B2576D" w:rsidRPr="000355BC" w:rsidRDefault="00B2576D" w:rsidP="00B2576D">
      <w:pPr>
        <w:widowControl w:val="0"/>
        <w:autoSpaceDE w:val="0"/>
        <w:autoSpaceDN w:val="0"/>
        <w:adjustRightInd w:val="0"/>
        <w:spacing w:after="0" w:line="240" w:lineRule="auto"/>
        <w:rPr>
          <w:rFonts w:ascii="Arial" w:eastAsia="Times New Roman" w:hAnsi="Arial" w:cs="Arial"/>
          <w:iCs/>
          <w:sz w:val="24"/>
          <w:szCs w:val="24"/>
          <w:lang w:eastAsia="ru-RU"/>
        </w:rPr>
      </w:pPr>
      <w:r w:rsidRPr="000355BC">
        <w:rPr>
          <w:rFonts w:ascii="Arial" w:eastAsia="Times New Roman" w:hAnsi="Arial" w:cs="Arial"/>
          <w:iCs/>
          <w:sz w:val="24"/>
          <w:szCs w:val="24"/>
          <w:lang w:eastAsia="ru-RU"/>
        </w:rPr>
        <w:t>Троицкого сельсовета Кочковского</w:t>
      </w:r>
    </w:p>
    <w:p w:rsidR="00B2576D" w:rsidRPr="000355BC" w:rsidRDefault="00B2576D" w:rsidP="00B2576D">
      <w:pPr>
        <w:widowControl w:val="0"/>
        <w:autoSpaceDE w:val="0"/>
        <w:autoSpaceDN w:val="0"/>
        <w:adjustRightInd w:val="0"/>
        <w:spacing w:after="0" w:line="240" w:lineRule="auto"/>
        <w:rPr>
          <w:rFonts w:ascii="Arial" w:eastAsia="Times New Roman" w:hAnsi="Arial" w:cs="Arial"/>
          <w:iCs/>
          <w:sz w:val="24"/>
          <w:szCs w:val="24"/>
          <w:lang w:eastAsia="ru-RU"/>
        </w:rPr>
      </w:pPr>
      <w:r w:rsidRPr="000355BC">
        <w:rPr>
          <w:rFonts w:ascii="Arial" w:eastAsia="Times New Roman" w:hAnsi="Arial" w:cs="Arial"/>
          <w:iCs/>
          <w:sz w:val="24"/>
          <w:szCs w:val="24"/>
          <w:lang w:eastAsia="ru-RU"/>
        </w:rPr>
        <w:t>района Новосибирской области                                                     В.Я.Вейде</w:t>
      </w: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pStyle w:val="a3"/>
        <w:jc w:val="right"/>
        <w:rPr>
          <w:rFonts w:ascii="Arial" w:hAnsi="Arial" w:cs="Arial"/>
          <w:iCs/>
          <w:sz w:val="24"/>
          <w:szCs w:val="24"/>
        </w:rPr>
      </w:pPr>
      <w:r w:rsidRPr="000355BC">
        <w:rPr>
          <w:rFonts w:ascii="Arial" w:hAnsi="Arial" w:cs="Arial"/>
          <w:iCs/>
          <w:sz w:val="24"/>
          <w:szCs w:val="24"/>
        </w:rPr>
        <w:t xml:space="preserve">Приложение </w:t>
      </w:r>
    </w:p>
    <w:p w:rsidR="00B2576D" w:rsidRPr="000355BC" w:rsidRDefault="00B2576D" w:rsidP="00B2576D">
      <w:pPr>
        <w:pStyle w:val="a3"/>
        <w:jc w:val="center"/>
        <w:rPr>
          <w:rFonts w:ascii="Arial" w:hAnsi="Arial" w:cs="Arial"/>
          <w:iCs/>
          <w:sz w:val="24"/>
          <w:szCs w:val="24"/>
        </w:rPr>
      </w:pPr>
      <w:r w:rsidRPr="000355BC">
        <w:rPr>
          <w:rFonts w:ascii="Arial" w:hAnsi="Arial" w:cs="Arial"/>
          <w:iCs/>
          <w:sz w:val="24"/>
          <w:szCs w:val="24"/>
        </w:rPr>
        <w:t xml:space="preserve">                                                                                                   </w:t>
      </w:r>
      <w:r w:rsidR="000355BC">
        <w:rPr>
          <w:rFonts w:ascii="Arial" w:hAnsi="Arial" w:cs="Arial"/>
          <w:iCs/>
          <w:sz w:val="24"/>
          <w:szCs w:val="24"/>
        </w:rPr>
        <w:t xml:space="preserve"> </w:t>
      </w:r>
      <w:r w:rsidRPr="000355BC">
        <w:rPr>
          <w:rFonts w:ascii="Arial" w:hAnsi="Arial" w:cs="Arial"/>
          <w:iCs/>
          <w:sz w:val="24"/>
          <w:szCs w:val="24"/>
        </w:rPr>
        <w:t xml:space="preserve"> к решению  сессии </w:t>
      </w:r>
    </w:p>
    <w:p w:rsidR="00B2576D" w:rsidRPr="000355BC" w:rsidRDefault="00B2576D" w:rsidP="00B2576D">
      <w:pPr>
        <w:pStyle w:val="a3"/>
        <w:jc w:val="right"/>
        <w:rPr>
          <w:rFonts w:ascii="Arial" w:hAnsi="Arial" w:cs="Arial"/>
          <w:iCs/>
          <w:sz w:val="24"/>
          <w:szCs w:val="24"/>
        </w:rPr>
      </w:pPr>
      <w:r w:rsidRPr="000355BC">
        <w:rPr>
          <w:rFonts w:ascii="Arial" w:hAnsi="Arial" w:cs="Arial"/>
          <w:iCs/>
          <w:sz w:val="24"/>
          <w:szCs w:val="24"/>
        </w:rPr>
        <w:t xml:space="preserve">                                                                 Совета депутатов Троицкого сельсовета </w:t>
      </w:r>
    </w:p>
    <w:p w:rsidR="00B2576D" w:rsidRPr="000355BC" w:rsidRDefault="00B2576D" w:rsidP="00B2576D">
      <w:pPr>
        <w:pStyle w:val="a3"/>
        <w:jc w:val="right"/>
        <w:rPr>
          <w:rFonts w:ascii="Arial" w:hAnsi="Arial" w:cs="Arial"/>
          <w:iCs/>
          <w:sz w:val="24"/>
          <w:szCs w:val="24"/>
        </w:rPr>
      </w:pPr>
      <w:r w:rsidRPr="000355BC">
        <w:rPr>
          <w:rFonts w:ascii="Arial" w:hAnsi="Arial" w:cs="Arial"/>
          <w:iCs/>
          <w:sz w:val="24"/>
          <w:szCs w:val="24"/>
        </w:rPr>
        <w:t>Кочковского района Новосибирской области</w:t>
      </w:r>
    </w:p>
    <w:p w:rsidR="00B2576D" w:rsidRPr="000355BC" w:rsidRDefault="00B2576D" w:rsidP="00B2576D">
      <w:pPr>
        <w:pStyle w:val="a3"/>
        <w:jc w:val="center"/>
        <w:rPr>
          <w:rFonts w:ascii="Arial" w:hAnsi="Arial" w:cs="Arial"/>
          <w:iCs/>
          <w:sz w:val="24"/>
          <w:szCs w:val="24"/>
        </w:rPr>
      </w:pPr>
      <w:r w:rsidRPr="000355BC">
        <w:rPr>
          <w:rFonts w:ascii="Arial" w:hAnsi="Arial" w:cs="Arial"/>
          <w:iCs/>
          <w:sz w:val="24"/>
          <w:szCs w:val="24"/>
        </w:rPr>
        <w:t xml:space="preserve">                                                                       </w:t>
      </w:r>
      <w:r w:rsidR="000355BC">
        <w:rPr>
          <w:rFonts w:ascii="Arial" w:hAnsi="Arial" w:cs="Arial"/>
          <w:iCs/>
          <w:sz w:val="24"/>
          <w:szCs w:val="24"/>
        </w:rPr>
        <w:t xml:space="preserve">                       </w:t>
      </w:r>
      <w:r w:rsidRPr="000355BC">
        <w:rPr>
          <w:rFonts w:ascii="Arial" w:hAnsi="Arial" w:cs="Arial"/>
          <w:iCs/>
          <w:sz w:val="24"/>
          <w:szCs w:val="24"/>
        </w:rPr>
        <w:t xml:space="preserve"> От    29.12.2021года №  4</w:t>
      </w:r>
    </w:p>
    <w:p w:rsidR="00B2576D" w:rsidRPr="000355BC" w:rsidRDefault="00B2576D" w:rsidP="00B2576D">
      <w:pPr>
        <w:pStyle w:val="a3"/>
        <w:jc w:val="center"/>
        <w:rPr>
          <w:rFonts w:ascii="Arial" w:hAnsi="Arial" w:cs="Arial"/>
          <w:iCs/>
          <w:sz w:val="24"/>
          <w:szCs w:val="24"/>
        </w:rPr>
      </w:pPr>
      <w:r w:rsidRPr="000355BC">
        <w:rPr>
          <w:rFonts w:ascii="Arial" w:hAnsi="Arial" w:cs="Arial"/>
          <w:iCs/>
          <w:sz w:val="24"/>
          <w:szCs w:val="24"/>
        </w:rPr>
        <w:lastRenderedPageBreak/>
        <w:t xml:space="preserve"> </w:t>
      </w: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0355BC">
        <w:rPr>
          <w:rFonts w:ascii="Arial" w:eastAsia="Times New Roman" w:hAnsi="Arial" w:cs="Arial"/>
          <w:b/>
          <w:sz w:val="24"/>
          <w:szCs w:val="24"/>
          <w:lang w:eastAsia="ru-RU"/>
        </w:rPr>
        <w:t xml:space="preserve">Итоги социально-экономического развития Троицкого сельсовета за истекший период текущего  финансового года </w:t>
      </w: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p>
    <w:p w:rsidR="00B2576D" w:rsidRPr="000355BC" w:rsidRDefault="00B2576D" w:rsidP="00B2576D">
      <w:pPr>
        <w:widowControl w:val="0"/>
        <w:autoSpaceDE w:val="0"/>
        <w:autoSpaceDN w:val="0"/>
        <w:adjustRightInd w:val="0"/>
        <w:spacing w:after="0" w:line="240" w:lineRule="auto"/>
        <w:ind w:left="-78" w:firstLine="518"/>
        <w:jc w:val="center"/>
        <w:rPr>
          <w:rFonts w:ascii="Arial" w:eastAsia="Times New Roman" w:hAnsi="Arial" w:cs="Arial"/>
          <w:b/>
          <w:iCs/>
          <w:sz w:val="24"/>
          <w:szCs w:val="24"/>
          <w:lang w:eastAsia="ru-RU"/>
        </w:rPr>
      </w:pPr>
      <w:r w:rsidRPr="000355BC">
        <w:rPr>
          <w:rFonts w:ascii="Arial" w:eastAsia="Times New Roman" w:hAnsi="Arial" w:cs="Arial"/>
          <w:b/>
          <w:iCs/>
          <w:sz w:val="24"/>
          <w:szCs w:val="24"/>
          <w:lang w:eastAsia="ru-RU"/>
        </w:rPr>
        <w:t>Показатели развития  Троицкого сельсовета  в 2021 году.</w:t>
      </w:r>
    </w:p>
    <w:p w:rsidR="00B2576D" w:rsidRPr="000355BC" w:rsidRDefault="00B2576D" w:rsidP="00B2576D">
      <w:pPr>
        <w:widowControl w:val="0"/>
        <w:autoSpaceDE w:val="0"/>
        <w:autoSpaceDN w:val="0"/>
        <w:adjustRightInd w:val="0"/>
        <w:spacing w:after="0" w:line="240" w:lineRule="auto"/>
        <w:ind w:left="-78" w:firstLine="798"/>
        <w:jc w:val="both"/>
        <w:rPr>
          <w:rFonts w:ascii="Arial" w:eastAsia="Times New Roman" w:hAnsi="Arial" w:cs="Arial"/>
          <w:b/>
          <w:iCs/>
          <w:sz w:val="24"/>
          <w:szCs w:val="24"/>
          <w:lang w:eastAsia="ru-RU"/>
        </w:rPr>
      </w:pPr>
    </w:p>
    <w:p w:rsidR="00B2576D" w:rsidRPr="000355BC" w:rsidRDefault="00B2576D" w:rsidP="00B2576D">
      <w:pPr>
        <w:spacing w:after="0" w:line="240" w:lineRule="auto"/>
        <w:ind w:firstLine="705"/>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На территории поселения на конец 2021 года находится тринадцать     предприятий, организаций и учреждений, в том числе:  сельскохозяйственных-  5 , торговли -3 , объектов социальной сферы – 5    </w:t>
      </w:r>
    </w:p>
    <w:p w:rsidR="00B2576D" w:rsidRPr="000355BC" w:rsidRDefault="00B2576D" w:rsidP="00B2576D">
      <w:pPr>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Основой экономики муниципального образования является  сельскохозяйственное производство. Данным видом деятельности занимаются 6 крестьянских (фермерских) хозяйств,  118 ЛПХ.</w:t>
      </w:r>
    </w:p>
    <w:p w:rsidR="00B2576D" w:rsidRPr="000355BC" w:rsidRDefault="00B2576D" w:rsidP="00B2576D">
      <w:pPr>
        <w:keepNext/>
        <w:spacing w:after="0" w:line="240" w:lineRule="auto"/>
        <w:outlineLvl w:val="4"/>
        <w:rPr>
          <w:rFonts w:ascii="Arial" w:eastAsia="Times New Roman" w:hAnsi="Arial" w:cs="Arial"/>
          <w:bCs/>
          <w:sz w:val="24"/>
          <w:szCs w:val="24"/>
          <w:lang w:eastAsia="ru-RU"/>
        </w:rPr>
      </w:pPr>
      <w:r w:rsidRPr="000355BC">
        <w:rPr>
          <w:rFonts w:ascii="Arial" w:eastAsia="Times New Roman" w:hAnsi="Arial" w:cs="Arial"/>
          <w:bCs/>
          <w:sz w:val="24"/>
          <w:szCs w:val="24"/>
          <w:lang w:eastAsia="ru-RU"/>
        </w:rPr>
        <w:t>Объем произведённой валовой продукции по всем категориям хозяйств на текущий период  2021 года составляет 91млн.рублей   , к концу  2020 года составит   94  мл. рублей ,  что составит   103,3% процента  к прошлому  году. Из за более высокой цены на зерно объём продукции увеличится .</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Валовой  сбор зерновых культур составил 4,2тыс.тонн  , это 79,2  % по отношению к 2020 году. Численность поголовья крупного рогатого скота  на начало следующего года составит   171  голов  ,  из них коров 71 голова .</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Поголовье дойного стада   уменьшится и составит 92,2% по отношению к 2020году. </w:t>
      </w:r>
    </w:p>
    <w:p w:rsidR="00B2576D" w:rsidRPr="000355BC" w:rsidRDefault="00B2576D" w:rsidP="00B2576D">
      <w:pPr>
        <w:widowControl w:val="0"/>
        <w:autoSpaceDE w:val="0"/>
        <w:autoSpaceDN w:val="0"/>
        <w:adjustRightInd w:val="0"/>
        <w:spacing w:after="0" w:line="240" w:lineRule="auto"/>
        <w:ind w:firstLine="799"/>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В  2021 года уже получено 227 тон  молока .До  конца года показатель увеличится до   248 тонн.  Средний надой молока на корову  до конца года составит   3506 кг. Мяса уже произведено около 50  тонн.На конец года показатель по производству мяса увеличится до 70 тонны. </w:t>
      </w:r>
    </w:p>
    <w:p w:rsidR="00B2576D" w:rsidRPr="000355BC" w:rsidRDefault="00B2576D" w:rsidP="00B2576D">
      <w:pPr>
        <w:autoSpaceDE w:val="0"/>
        <w:autoSpaceDN w:val="0"/>
        <w:spacing w:after="0" w:line="240" w:lineRule="auto"/>
        <w:jc w:val="both"/>
        <w:rPr>
          <w:rFonts w:ascii="Arial" w:eastAsia="Times New Roman" w:hAnsi="Arial" w:cs="Arial"/>
          <w:color w:val="000000"/>
          <w:sz w:val="24"/>
          <w:szCs w:val="24"/>
          <w:lang w:eastAsia="ru-RU"/>
        </w:rPr>
      </w:pPr>
      <w:r w:rsidRPr="000355BC">
        <w:rPr>
          <w:rFonts w:ascii="Arial" w:eastAsia="Times New Roman" w:hAnsi="Arial" w:cs="Arial"/>
          <w:color w:val="000000"/>
          <w:sz w:val="24"/>
          <w:szCs w:val="24"/>
          <w:lang w:eastAsia="ru-RU"/>
        </w:rPr>
        <w:t xml:space="preserve">Устойчиво развивается потребительский рынок. Розничный товарооборот  за 2021год составит 18 млн. руб. На территории поселения расположены   три   торговых точки. Из них один   стационарный магазин потребительской кооперации и два стационарных магазина индивидуальных предпринимателей. Жители поселения в полном объёме обеспечены услугами розничной торговли. </w:t>
      </w:r>
    </w:p>
    <w:p w:rsidR="00B2576D" w:rsidRPr="000355BC" w:rsidRDefault="00B2576D" w:rsidP="00B2576D">
      <w:pPr>
        <w:autoSpaceDE w:val="0"/>
        <w:autoSpaceDN w:val="0"/>
        <w:spacing w:after="0" w:line="240" w:lineRule="auto"/>
        <w:ind w:firstLine="708"/>
        <w:jc w:val="both"/>
        <w:rPr>
          <w:rFonts w:ascii="Arial" w:eastAsia="Times New Roman" w:hAnsi="Arial" w:cs="Arial"/>
          <w:color w:val="000000"/>
          <w:sz w:val="24"/>
          <w:szCs w:val="24"/>
          <w:lang w:eastAsia="ru-RU"/>
        </w:rPr>
      </w:pPr>
      <w:r w:rsidRPr="000355BC">
        <w:rPr>
          <w:rFonts w:ascii="Arial" w:eastAsia="Times New Roman" w:hAnsi="Arial" w:cs="Arial"/>
          <w:sz w:val="24"/>
          <w:szCs w:val="24"/>
          <w:lang w:eastAsia="ru-RU"/>
        </w:rPr>
        <w:t>Объем платных услуг, оказанных населению, к концу года составит  2,67 млн. руб.  Вся доля оказанных услуг  приходится на  коммунальные услуги. Платные бытовые услуги на территории Троицкого сельсовета не оказываются .</w:t>
      </w:r>
    </w:p>
    <w:p w:rsidR="00B2576D" w:rsidRPr="000355BC" w:rsidRDefault="00B2576D" w:rsidP="00B2576D">
      <w:pPr>
        <w:widowControl w:val="0"/>
        <w:tabs>
          <w:tab w:val="num" w:pos="1482"/>
        </w:tabs>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ab/>
        <w:t>Транспортные перевозки на территории Троицкого сельсовета   фермерские хозяйства.  Показатель по  грузоперевозкам в 2021 году  немного сни</w:t>
      </w:r>
      <w:bookmarkStart w:id="0" w:name="_GoBack"/>
      <w:bookmarkEnd w:id="0"/>
      <w:r w:rsidRPr="000355BC">
        <w:rPr>
          <w:rFonts w:ascii="Arial" w:eastAsia="Times New Roman" w:hAnsi="Arial" w:cs="Arial"/>
          <w:sz w:val="24"/>
          <w:szCs w:val="24"/>
          <w:lang w:eastAsia="ru-RU"/>
        </w:rPr>
        <w:t xml:space="preserve">зится   ,т.к. уменьшился  намолот зерновых культур.  Основой развития </w:t>
      </w:r>
    </w:p>
    <w:p w:rsidR="00B2576D" w:rsidRPr="000355BC" w:rsidRDefault="00B2576D" w:rsidP="00B2576D">
      <w:pPr>
        <w:widowControl w:val="0"/>
        <w:tabs>
          <w:tab w:val="num" w:pos="1482"/>
        </w:tabs>
        <w:autoSpaceDE w:val="0"/>
        <w:autoSpaceDN w:val="0"/>
        <w:adjustRightInd w:val="0"/>
        <w:spacing w:after="0" w:line="240" w:lineRule="auto"/>
        <w:jc w:val="both"/>
        <w:rPr>
          <w:rFonts w:ascii="Arial" w:eastAsia="Times New Roman" w:hAnsi="Arial" w:cs="Arial"/>
          <w:sz w:val="24"/>
          <w:szCs w:val="24"/>
          <w:lang w:eastAsia="ru-RU"/>
        </w:rPr>
      </w:pPr>
    </w:p>
    <w:p w:rsidR="00B2576D" w:rsidRPr="000355BC" w:rsidRDefault="00B2576D" w:rsidP="00B2576D">
      <w:pPr>
        <w:widowControl w:val="0"/>
        <w:tabs>
          <w:tab w:val="num" w:pos="1482"/>
        </w:tabs>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муниципального образования  всегда являлись капитальные вложения в экономику. Но в  2021 году вложений не было. </w:t>
      </w:r>
    </w:p>
    <w:p w:rsidR="00B2576D" w:rsidRPr="000355BC" w:rsidRDefault="00B2576D" w:rsidP="00B2576D">
      <w:pPr>
        <w:spacing w:after="0" w:line="240" w:lineRule="auto"/>
        <w:jc w:val="both"/>
        <w:rPr>
          <w:rFonts w:ascii="Arial" w:eastAsia="Times New Roman" w:hAnsi="Arial" w:cs="Arial"/>
          <w:i/>
          <w:iCs/>
          <w:sz w:val="24"/>
          <w:szCs w:val="24"/>
          <w:u w:val="single"/>
          <w:lang w:eastAsia="ru-RU"/>
        </w:rPr>
      </w:pPr>
      <w:r w:rsidRPr="000355BC">
        <w:rPr>
          <w:rFonts w:ascii="Arial" w:eastAsia="Times New Roman" w:hAnsi="Arial" w:cs="Arial"/>
          <w:iCs/>
          <w:sz w:val="24"/>
          <w:szCs w:val="24"/>
          <w:lang w:eastAsia="ru-RU"/>
        </w:rPr>
        <w:t>На развитие  Троицкого  поселения  влияют практически все характерные для Кочковского района , Новосибирской области и России в целом негативные тенденции последнего времени. Проблемная ситуация поселения   усугубляется еще и неблагоприятными природно-климатическими и экономико–географическими условиями (удаленность от железнодорожных станций, основных рынков)</w:t>
      </w:r>
    </w:p>
    <w:p w:rsidR="00B2576D" w:rsidRPr="000355BC" w:rsidRDefault="00B2576D" w:rsidP="00B2576D">
      <w:pPr>
        <w:widowControl w:val="0"/>
        <w:autoSpaceDE w:val="0"/>
        <w:autoSpaceDN w:val="0"/>
        <w:adjustRightInd w:val="0"/>
        <w:spacing w:after="0" w:line="240" w:lineRule="auto"/>
        <w:ind w:firstLine="1080"/>
        <w:jc w:val="both"/>
        <w:rPr>
          <w:rFonts w:ascii="Arial" w:eastAsia="Times New Roman" w:hAnsi="Arial" w:cs="Arial"/>
          <w:sz w:val="24"/>
          <w:szCs w:val="24"/>
          <w:lang w:eastAsia="ru-RU"/>
        </w:rPr>
      </w:pPr>
      <w:r w:rsidRPr="000355BC">
        <w:rPr>
          <w:rFonts w:ascii="Arial" w:eastAsia="Times New Roman" w:hAnsi="Arial" w:cs="Arial"/>
          <w:bCs/>
          <w:sz w:val="24"/>
          <w:szCs w:val="24"/>
          <w:lang w:eastAsia="ru-RU"/>
        </w:rPr>
        <w:t>2021 году по муниципальному образованию Троицкого сельсовета будет сохранена положительная динамика развития социальной сферы; увеличится  уровень заработной платы и реальных денежных доходов населения; укрепится     здравоохранение ,образование , культура.</w:t>
      </w:r>
      <w:r w:rsidRPr="000355BC">
        <w:rPr>
          <w:rFonts w:ascii="Arial" w:eastAsia="Times New Roman" w:hAnsi="Arial" w:cs="Arial"/>
          <w:sz w:val="24"/>
          <w:szCs w:val="24"/>
          <w:lang w:eastAsia="ru-RU"/>
        </w:rPr>
        <w:t xml:space="preserve">В поселении   имеется одно образовательное  учреждение,  ФАП  в  п. Троицкий ,один Дом культуры в п. Троицкий , одна библиотека,  почтовое отделение. </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Численность населения на конец 2021 года  составляет 597человек, что составляет  97 % по отношению к предыдущему году.</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-Численность занятых в экономике  74  человека , но до конца года численность рабочих сократится, так как  рабочие  фермерских хозяйств по окончании </w:t>
      </w:r>
      <w:r w:rsidRPr="000355BC">
        <w:rPr>
          <w:rFonts w:ascii="Arial" w:eastAsia="Times New Roman" w:hAnsi="Arial" w:cs="Arial"/>
          <w:sz w:val="24"/>
          <w:szCs w:val="24"/>
          <w:lang w:eastAsia="ru-RU"/>
        </w:rPr>
        <w:lastRenderedPageBreak/>
        <w:t xml:space="preserve">сельскохозяйственных работ будут уволены и встанут на учёт в центр занятости населения . </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 обеспеченность населения жилой площадью на одного человека  26,8кв.м. </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-уровень обеспеченности собственными доходами бюджета на 1 человека 3664 руб.</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0355BC">
        <w:rPr>
          <w:rFonts w:ascii="Arial" w:eastAsia="Times New Roman" w:hAnsi="Arial" w:cs="Arial"/>
          <w:b/>
          <w:sz w:val="24"/>
          <w:szCs w:val="24"/>
          <w:lang w:eastAsia="ru-RU"/>
        </w:rPr>
        <w:t>Прогноз социально-экономического развития на 2022 год и плановый период   2023 и 2024годов</w:t>
      </w:r>
    </w:p>
    <w:p w:rsidR="00B2576D" w:rsidRPr="000355BC" w:rsidRDefault="00B2576D" w:rsidP="00B2576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B2576D" w:rsidRPr="000355BC" w:rsidRDefault="00B2576D" w:rsidP="00B2576D">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Учитывая, что </w:t>
      </w:r>
      <w:r w:rsidRPr="000355BC">
        <w:rPr>
          <w:rFonts w:ascii="Arial" w:eastAsia="Times New Roman" w:hAnsi="Arial" w:cs="Arial"/>
          <w:b/>
          <w:sz w:val="24"/>
          <w:szCs w:val="24"/>
          <w:lang w:eastAsia="ru-RU"/>
        </w:rPr>
        <w:t>сельскохозяйственная отрасль</w:t>
      </w:r>
      <w:r w:rsidRPr="000355BC">
        <w:rPr>
          <w:rFonts w:ascii="Arial" w:eastAsia="Times New Roman" w:hAnsi="Arial" w:cs="Arial"/>
          <w:sz w:val="24"/>
          <w:szCs w:val="24"/>
          <w:lang w:eastAsia="ru-RU"/>
        </w:rPr>
        <w:t xml:space="preserve"> является основой экономики поселения , сохранение достигнутого уровня и рост производства будет одним из приоритетных направлений экономического развития.</w:t>
      </w:r>
    </w:p>
    <w:p w:rsidR="00B2576D" w:rsidRPr="000355BC" w:rsidRDefault="00B2576D" w:rsidP="00B2576D">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Объём продукции в 2022 году составит  93,1млн.руб. ,что составит 103% по отношению к 2021 году. В 2023году  показатель объёма продукции составит 96 млн. руб., это составит 103,1% к 2022 году.  В 2024  году ожидается получить продукции на  98,9млн.рублей .</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Ежегодный прирост производства молока и мяса  с 2022 года  будет составлять     более 3 %.</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В 2022 году товарооборот достигнет 18,6 млн. рублей, в 2023году 19,3млн.руб. , что составит 103,3% по отношению   к 2022году. В 2024 году объём товарооборота составит 20млн.руб.. Ежегодный рост оборота розничной торговли составит  более   3%. Устойчивый рост услуг на потребительском рынке в  ближайшие годы будет сохранён.  Объём грузоперевозок составит в  2022 году   9,05  тыс.тонн ,к  2024 году составит  9,6 тыс. тонн.</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Ежегодный прирост платных услуг составит немного более 3%. </w:t>
      </w:r>
    </w:p>
    <w:p w:rsidR="00B2576D" w:rsidRPr="000355BC" w:rsidRDefault="00B2576D" w:rsidP="00B2576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Основные усилия в повышении уровня и качества жизни населения будут  направлены на дальнейший рост доходов населения, повышение качества и доступности услуг социальной сферы, содействие в улучшении жилищно-коммунальных условий проживания, повышение безопасности жизнедеятельности населения  поселения .</w:t>
      </w:r>
    </w:p>
    <w:p w:rsidR="00B2576D" w:rsidRPr="000355BC" w:rsidRDefault="00B2576D" w:rsidP="00B2576D">
      <w:pPr>
        <w:widowControl w:val="0"/>
        <w:autoSpaceDE w:val="0"/>
        <w:autoSpaceDN w:val="0"/>
        <w:adjustRightInd w:val="0"/>
        <w:spacing w:after="120" w:line="240" w:lineRule="auto"/>
        <w:ind w:firstLine="708"/>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В 2022 году заработная плата  составит   17189 рублей. К 2024 году среднемесячный её показатель достигнет   21056  рубля,  и фонд заработной платы составит  к 2024 году  19,7 млн. руб. </w:t>
      </w:r>
    </w:p>
    <w:p w:rsidR="00B2576D" w:rsidRPr="000355BC" w:rsidRDefault="00B2576D" w:rsidP="00B2576D">
      <w:pPr>
        <w:widowControl w:val="0"/>
        <w:autoSpaceDE w:val="0"/>
        <w:autoSpaceDN w:val="0"/>
        <w:adjustRightInd w:val="0"/>
        <w:spacing w:after="120" w:line="240" w:lineRule="auto"/>
        <w:ind w:firstLine="708"/>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Уровень обеспеченности  собственными доходами </w:t>
      </w:r>
      <w:r w:rsidRPr="000355BC">
        <w:rPr>
          <w:rFonts w:ascii="Arial" w:eastAsia="Times New Roman" w:hAnsi="Arial" w:cs="Arial"/>
          <w:sz w:val="24"/>
          <w:szCs w:val="24"/>
        </w:rPr>
        <w:t>бюджета поселения на 1 человека</w:t>
      </w:r>
      <w:r w:rsidRPr="000355BC">
        <w:rPr>
          <w:rFonts w:ascii="Arial" w:eastAsia="Times New Roman" w:hAnsi="Arial" w:cs="Arial"/>
          <w:sz w:val="24"/>
          <w:szCs w:val="24"/>
          <w:lang w:eastAsia="ru-RU"/>
        </w:rPr>
        <w:t xml:space="preserve"> Троицкого сельсовета к  2023   году  составит    2654 руб.  Численность населения к 2024 году сохранится примерно на уровне 2021г.</w:t>
      </w:r>
    </w:p>
    <w:p w:rsidR="00B2576D" w:rsidRPr="000355BC" w:rsidRDefault="00B2576D" w:rsidP="00B2576D">
      <w:pPr>
        <w:widowControl w:val="0"/>
        <w:autoSpaceDE w:val="0"/>
        <w:autoSpaceDN w:val="0"/>
        <w:adjustRightInd w:val="0"/>
        <w:spacing w:after="0" w:line="240" w:lineRule="auto"/>
        <w:rPr>
          <w:rFonts w:ascii="Arial" w:eastAsia="Times New Roman" w:hAnsi="Arial" w:cs="Arial"/>
          <w:b/>
          <w:i/>
          <w:sz w:val="24"/>
          <w:szCs w:val="24"/>
          <w:u w:val="single"/>
          <w:lang w:eastAsia="ru-RU"/>
        </w:rPr>
      </w:pPr>
      <w:r w:rsidRPr="000355BC">
        <w:rPr>
          <w:rFonts w:ascii="Arial" w:eastAsia="Times New Roman" w:hAnsi="Arial" w:cs="Arial"/>
          <w:b/>
          <w:i/>
          <w:sz w:val="24"/>
          <w:szCs w:val="24"/>
          <w:u w:val="single"/>
          <w:lang w:eastAsia="ru-RU"/>
        </w:rPr>
        <w:t xml:space="preserve">     Приоритетные задачи на 2022 -2024гг</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Формирование условий для устойчивого роста сельскохозяйственного производства. </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Повышение урожайности сельскохозяйственных культур за счёт повышения качества семян , технологии обработки земли.</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повышение уровня заработной платы. </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развитие личного подсобного хозяйства </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-увеличение надоев молока за счет развития ЛПХ   и за счёт создания новых предприятий.</w:t>
      </w:r>
    </w:p>
    <w:p w:rsidR="00B2576D" w:rsidRPr="000355BC" w:rsidRDefault="00B2576D" w:rsidP="00B2576D">
      <w:pPr>
        <w:widowControl w:val="0"/>
        <w:tabs>
          <w:tab w:val="num" w:pos="720"/>
        </w:tabs>
        <w:autoSpaceDE w:val="0"/>
        <w:autoSpaceDN w:val="0"/>
        <w:adjustRightInd w:val="0"/>
        <w:spacing w:after="0" w:line="228" w:lineRule="auto"/>
        <w:rPr>
          <w:rFonts w:ascii="Arial" w:eastAsia="Times New Roman" w:hAnsi="Arial" w:cs="Arial"/>
          <w:b/>
          <w:color w:val="339966"/>
          <w:sz w:val="24"/>
          <w:szCs w:val="24"/>
          <w:lang w:eastAsia="ru-RU"/>
        </w:rPr>
      </w:pPr>
      <w:r w:rsidRPr="000355BC">
        <w:rPr>
          <w:rFonts w:ascii="Arial" w:eastAsia="Times New Roman" w:hAnsi="Arial" w:cs="Arial"/>
          <w:sz w:val="24"/>
          <w:szCs w:val="24"/>
          <w:lang w:eastAsia="ru-RU"/>
        </w:rPr>
        <w:t>- улучшения демографической ситуации   и выход на положительную динамику естественного прироста населения</w:t>
      </w:r>
      <w:r w:rsidRPr="000355BC">
        <w:rPr>
          <w:rFonts w:ascii="Arial" w:eastAsia="Times New Roman" w:hAnsi="Arial" w:cs="Arial"/>
          <w:b/>
          <w:sz w:val="24"/>
          <w:szCs w:val="24"/>
          <w:lang w:eastAsia="ru-RU"/>
        </w:rPr>
        <w:t>,с</w:t>
      </w:r>
      <w:r w:rsidRPr="000355BC">
        <w:rPr>
          <w:rFonts w:ascii="Arial" w:eastAsia="Times New Roman" w:hAnsi="Arial" w:cs="Arial"/>
          <w:bCs/>
          <w:sz w:val="24"/>
          <w:szCs w:val="24"/>
          <w:lang w:eastAsia="ru-RU"/>
        </w:rPr>
        <w:t xml:space="preserve"> целью стабилизации численности населения поселения  и формирование предпосылок к последующему  демографическому росту.</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-Укрепление и сохранение сети учреждений культуры , творческого потенциала, эффективное использование трудового потенциала поселения , создание условий для реализации трудовых прав граждан ,создание условий для создания новых рабочих мест, сокращения уровня безработицы, в том числе  за счет увеличения самозанятости населения;</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bCs/>
          <w:sz w:val="24"/>
          <w:szCs w:val="24"/>
          <w:lang w:eastAsia="ru-RU"/>
        </w:rPr>
      </w:pPr>
      <w:r w:rsidRPr="000355BC">
        <w:rPr>
          <w:rFonts w:ascii="Arial" w:eastAsia="Times New Roman" w:hAnsi="Arial" w:cs="Arial"/>
          <w:bCs/>
          <w:sz w:val="24"/>
          <w:szCs w:val="24"/>
          <w:lang w:eastAsia="ru-RU"/>
        </w:rPr>
        <w:lastRenderedPageBreak/>
        <w:t>- расширение возможностей населения в получении социальных услуг;</w:t>
      </w:r>
    </w:p>
    <w:p w:rsidR="00B2576D" w:rsidRPr="000355BC" w:rsidRDefault="00B2576D" w:rsidP="00B2576D">
      <w:pPr>
        <w:widowControl w:val="0"/>
        <w:tabs>
          <w:tab w:val="left" w:pos="798"/>
        </w:tabs>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-внедрение современных ресурсосберегающих технологий  сельскохозяйственного производства;</w:t>
      </w:r>
    </w:p>
    <w:p w:rsidR="00B2576D" w:rsidRPr="000355BC" w:rsidRDefault="00B2576D" w:rsidP="00B2576D">
      <w:pPr>
        <w:widowControl w:val="0"/>
        <w:tabs>
          <w:tab w:val="left" w:pos="798"/>
        </w:tabs>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-содействие развитию личных подсобных хозяйств, направленное на увеличение поголовья скота и повышение доходов населения .</w:t>
      </w: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усиление роли малого бизнеса в социально-экономическом развитии  поселения.</w:t>
      </w:r>
    </w:p>
    <w:p w:rsidR="00B2576D" w:rsidRPr="000355BC" w:rsidRDefault="00B2576D" w:rsidP="00B2576D">
      <w:pPr>
        <w:widowControl w:val="0"/>
        <w:autoSpaceDE w:val="0"/>
        <w:autoSpaceDN w:val="0"/>
        <w:adjustRightInd w:val="0"/>
        <w:spacing w:after="0" w:line="240" w:lineRule="auto"/>
        <w:ind w:firstLine="741"/>
        <w:jc w:val="both"/>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-улучшение благоустройства населенных пунктов поселения .</w:t>
      </w:r>
    </w:p>
    <w:p w:rsidR="00B2576D" w:rsidRPr="000355BC" w:rsidRDefault="00B2576D" w:rsidP="00B2576D">
      <w:pPr>
        <w:widowControl w:val="0"/>
        <w:tabs>
          <w:tab w:val="num" w:pos="1482"/>
        </w:tabs>
        <w:autoSpaceDE w:val="0"/>
        <w:autoSpaceDN w:val="0"/>
        <w:adjustRightInd w:val="0"/>
        <w:spacing w:after="0" w:line="240" w:lineRule="auto"/>
        <w:jc w:val="both"/>
        <w:rPr>
          <w:rFonts w:ascii="Arial" w:eastAsia="Times New Roman" w:hAnsi="Arial" w:cs="Arial"/>
          <w:sz w:val="24"/>
          <w:szCs w:val="24"/>
          <w:lang w:eastAsia="ru-RU"/>
        </w:rPr>
      </w:pPr>
    </w:p>
    <w:p w:rsidR="00B2576D" w:rsidRPr="000355BC" w:rsidRDefault="00B2576D" w:rsidP="00B2576D">
      <w:pPr>
        <w:widowControl w:val="0"/>
        <w:tabs>
          <w:tab w:val="num" w:pos="1429"/>
        </w:tabs>
        <w:autoSpaceDE w:val="0"/>
        <w:autoSpaceDN w:val="0"/>
        <w:adjustRightInd w:val="0"/>
        <w:spacing w:after="0" w:line="240" w:lineRule="auto"/>
        <w:ind w:firstLine="1140"/>
        <w:jc w:val="both"/>
        <w:rPr>
          <w:rFonts w:ascii="Arial" w:eastAsia="Times New Roman" w:hAnsi="Arial" w:cs="Arial"/>
          <w:bCs/>
          <w:sz w:val="24"/>
          <w:szCs w:val="24"/>
          <w:lang w:eastAsia="ru-RU"/>
        </w:rPr>
      </w:pPr>
      <w:r w:rsidRPr="000355BC">
        <w:rPr>
          <w:rFonts w:ascii="Arial" w:eastAsia="Times New Roman" w:hAnsi="Arial" w:cs="Arial"/>
          <w:bCs/>
          <w:sz w:val="24"/>
          <w:szCs w:val="24"/>
          <w:lang w:eastAsia="ru-RU"/>
        </w:rPr>
        <w:t xml:space="preserve">Муниципальный сектор экономики Троицкого сельсовета включает в себя непроизводственные организации по оказанию населению услуг образования, здравоохранения, культуры и других.  </w:t>
      </w:r>
    </w:p>
    <w:p w:rsidR="00B2576D" w:rsidRPr="000355BC" w:rsidRDefault="00B2576D" w:rsidP="00B2576D">
      <w:pPr>
        <w:widowControl w:val="0"/>
        <w:autoSpaceDE w:val="0"/>
        <w:autoSpaceDN w:val="0"/>
        <w:adjustRightInd w:val="0"/>
        <w:spacing w:after="0" w:line="240" w:lineRule="auto"/>
        <w:ind w:firstLine="1080"/>
        <w:jc w:val="both"/>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ind w:firstLine="1080"/>
        <w:jc w:val="both"/>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Работа по обеспечению населения муниципальными услугами, будет строиться на основе улучшения качества предоставляемых услуг, расширения перечня услуг, внедрения новых методов. </w:t>
      </w:r>
    </w:p>
    <w:p w:rsidR="00B2576D" w:rsidRPr="000355BC" w:rsidRDefault="00B2576D" w:rsidP="00B2576D">
      <w:pPr>
        <w:widowControl w:val="0"/>
        <w:autoSpaceDE w:val="0"/>
        <w:autoSpaceDN w:val="0"/>
        <w:adjustRightInd w:val="0"/>
        <w:spacing w:after="0" w:line="240" w:lineRule="auto"/>
        <w:ind w:firstLine="1080"/>
        <w:jc w:val="both"/>
        <w:rPr>
          <w:rFonts w:ascii="Arial" w:eastAsia="Times New Roman" w:hAnsi="Arial" w:cs="Arial"/>
          <w:bCs/>
          <w:sz w:val="24"/>
          <w:szCs w:val="24"/>
          <w:lang w:eastAsia="ru-RU"/>
        </w:rPr>
      </w:pPr>
      <w:r w:rsidRPr="000355BC">
        <w:rPr>
          <w:rFonts w:ascii="Arial" w:eastAsia="Times New Roman" w:hAnsi="Arial" w:cs="Arial"/>
          <w:sz w:val="24"/>
          <w:szCs w:val="24"/>
          <w:lang w:eastAsia="ru-RU"/>
        </w:rPr>
        <w:t>.</w:t>
      </w: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p>
    <w:p w:rsidR="00B2576D" w:rsidRPr="000355BC" w:rsidRDefault="00B2576D" w:rsidP="00B2576D">
      <w:pPr>
        <w:widowControl w:val="0"/>
        <w:autoSpaceDE w:val="0"/>
        <w:autoSpaceDN w:val="0"/>
        <w:adjustRightInd w:val="0"/>
        <w:spacing w:after="0" w:line="240" w:lineRule="auto"/>
        <w:rPr>
          <w:rFonts w:ascii="Arial" w:eastAsia="Times New Roman" w:hAnsi="Arial" w:cs="Arial"/>
          <w:sz w:val="24"/>
          <w:szCs w:val="24"/>
          <w:lang w:eastAsia="ru-RU"/>
        </w:rPr>
      </w:pPr>
      <w:r w:rsidRPr="000355BC">
        <w:rPr>
          <w:rFonts w:ascii="Arial" w:eastAsia="Times New Roman" w:hAnsi="Arial" w:cs="Arial"/>
          <w:sz w:val="24"/>
          <w:szCs w:val="24"/>
          <w:lang w:eastAsia="ru-RU"/>
        </w:rPr>
        <w:t xml:space="preserve">                                                             </w:t>
      </w:r>
    </w:p>
    <w:p w:rsidR="00B2576D" w:rsidRPr="000355BC" w:rsidRDefault="00B2576D" w:rsidP="00B2576D">
      <w:pPr>
        <w:spacing w:after="0" w:line="240" w:lineRule="auto"/>
        <w:rPr>
          <w:rFonts w:ascii="Arial" w:eastAsia="Times New Roman" w:hAnsi="Arial" w:cs="Arial"/>
          <w:sz w:val="24"/>
          <w:szCs w:val="24"/>
          <w:lang w:eastAsia="ru-RU"/>
        </w:rPr>
        <w:sectPr w:rsidR="00B2576D" w:rsidRPr="000355BC">
          <w:pgSz w:w="11909" w:h="16834"/>
          <w:pgMar w:top="567" w:right="612" w:bottom="284" w:left="1846" w:header="720" w:footer="720" w:gutter="0"/>
          <w:cols w:space="720"/>
        </w:sectPr>
      </w:pPr>
    </w:p>
    <w:p w:rsidR="00B2576D" w:rsidRPr="000355BC" w:rsidRDefault="00B2576D" w:rsidP="00B2576D">
      <w:pPr>
        <w:spacing w:after="0" w:line="240" w:lineRule="auto"/>
        <w:jc w:val="center"/>
        <w:rPr>
          <w:rFonts w:ascii="Arial" w:eastAsia="Times New Roman" w:hAnsi="Arial" w:cs="Arial"/>
          <w:b/>
          <w:sz w:val="24"/>
          <w:szCs w:val="24"/>
          <w:lang w:eastAsia="ru-RU"/>
        </w:rPr>
      </w:pPr>
      <w:r w:rsidRPr="000355BC">
        <w:rPr>
          <w:rFonts w:ascii="Arial" w:eastAsia="Times New Roman" w:hAnsi="Arial" w:cs="Arial"/>
          <w:b/>
          <w:sz w:val="24"/>
          <w:szCs w:val="24"/>
          <w:lang w:eastAsia="ru-RU"/>
        </w:rPr>
        <w:lastRenderedPageBreak/>
        <w:t>ПРОГНОЗ     СОЦИАЛЬНО-ЭКОНОМИЧЕСКОГО РАЗВИТИЯ</w:t>
      </w:r>
    </w:p>
    <w:p w:rsidR="00B2576D" w:rsidRPr="000355BC" w:rsidRDefault="00B2576D" w:rsidP="00B2576D">
      <w:pPr>
        <w:spacing w:after="0" w:line="240" w:lineRule="auto"/>
        <w:jc w:val="center"/>
        <w:rPr>
          <w:rFonts w:ascii="Arial" w:eastAsia="Times New Roman" w:hAnsi="Arial" w:cs="Arial"/>
          <w:b/>
          <w:sz w:val="24"/>
          <w:szCs w:val="24"/>
          <w:lang w:eastAsia="ru-RU"/>
        </w:rPr>
      </w:pPr>
      <w:r w:rsidRPr="000355BC">
        <w:rPr>
          <w:rFonts w:ascii="Arial" w:eastAsia="Times New Roman" w:hAnsi="Arial" w:cs="Arial"/>
          <w:b/>
          <w:sz w:val="24"/>
          <w:szCs w:val="24"/>
          <w:lang w:eastAsia="ru-RU"/>
        </w:rPr>
        <w:t>ТРОИЦКОГО СЕЛЬСОВЕТА  НА 2022 ГОД И ПЕРИОД  ДО 2024 ГОДА</w:t>
      </w:r>
    </w:p>
    <w:p w:rsidR="00B2576D" w:rsidRPr="000355BC" w:rsidRDefault="00B2576D" w:rsidP="00B2576D">
      <w:pPr>
        <w:spacing w:after="0" w:line="240" w:lineRule="auto"/>
        <w:jc w:val="both"/>
        <w:rPr>
          <w:rFonts w:ascii="Arial" w:eastAsia="Times New Roman" w:hAnsi="Arial" w:cs="Arial"/>
          <w:sz w:val="24"/>
          <w:szCs w:val="24"/>
          <w:lang w:eastAsia="ru-RU"/>
        </w:rPr>
      </w:pPr>
    </w:p>
    <w:tbl>
      <w:tblPr>
        <w:tblW w:w="154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7"/>
        <w:gridCol w:w="138"/>
        <w:gridCol w:w="1273"/>
        <w:gridCol w:w="44"/>
        <w:gridCol w:w="992"/>
        <w:gridCol w:w="897"/>
        <w:gridCol w:w="992"/>
        <w:gridCol w:w="1060"/>
        <w:gridCol w:w="924"/>
        <w:gridCol w:w="1088"/>
        <w:gridCol w:w="1054"/>
        <w:gridCol w:w="1107"/>
        <w:gridCol w:w="1140"/>
        <w:gridCol w:w="1140"/>
        <w:gridCol w:w="804"/>
      </w:tblGrid>
      <w:tr w:rsidR="00B2576D" w:rsidRPr="000355BC" w:rsidTr="00B2576D">
        <w:trPr>
          <w:cantSplit/>
          <w:tblHeader/>
        </w:trPr>
        <w:tc>
          <w:tcPr>
            <w:tcW w:w="4210" w:type="dxa"/>
            <w:gridSpan w:val="3"/>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Показатели развития</w:t>
            </w: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района, округа</w:t>
            </w:r>
          </w:p>
        </w:tc>
        <w:tc>
          <w:tcPr>
            <w:tcW w:w="1036" w:type="dxa"/>
            <w:gridSpan w:val="2"/>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Един.</w:t>
            </w: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измер</w:t>
            </w:r>
          </w:p>
        </w:tc>
        <w:tc>
          <w:tcPr>
            <w:tcW w:w="1889"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center"/>
              <w:rPr>
                <w:rFonts w:ascii="Arial" w:eastAsia="Times New Roman" w:hAnsi="Arial" w:cs="Arial"/>
                <w:sz w:val="24"/>
                <w:szCs w:val="24"/>
              </w:rPr>
            </w:pPr>
            <w:r w:rsidRPr="000355BC">
              <w:rPr>
                <w:rFonts w:ascii="Arial" w:eastAsia="Times New Roman" w:hAnsi="Arial" w:cs="Arial"/>
                <w:sz w:val="24"/>
                <w:szCs w:val="24"/>
              </w:rPr>
              <w:t>2020г.</w:t>
            </w:r>
          </w:p>
        </w:tc>
        <w:tc>
          <w:tcPr>
            <w:tcW w:w="1984"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center"/>
              <w:rPr>
                <w:rFonts w:ascii="Arial" w:eastAsia="Times New Roman" w:hAnsi="Arial" w:cs="Arial"/>
                <w:sz w:val="24"/>
                <w:szCs w:val="24"/>
              </w:rPr>
            </w:pPr>
            <w:r w:rsidRPr="000355BC">
              <w:rPr>
                <w:rFonts w:ascii="Arial" w:eastAsia="Times New Roman" w:hAnsi="Arial" w:cs="Arial"/>
                <w:sz w:val="24"/>
                <w:szCs w:val="24"/>
              </w:rPr>
              <w:t>2021г.</w:t>
            </w:r>
          </w:p>
        </w:tc>
        <w:tc>
          <w:tcPr>
            <w:tcW w:w="2142"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center"/>
              <w:rPr>
                <w:rFonts w:ascii="Arial" w:eastAsia="Times New Roman" w:hAnsi="Arial" w:cs="Arial"/>
                <w:sz w:val="24"/>
                <w:szCs w:val="24"/>
              </w:rPr>
            </w:pPr>
            <w:r w:rsidRPr="000355BC">
              <w:rPr>
                <w:rFonts w:ascii="Arial" w:eastAsia="Times New Roman" w:hAnsi="Arial" w:cs="Arial"/>
                <w:sz w:val="24"/>
                <w:szCs w:val="24"/>
              </w:rPr>
              <w:t>2022 г.</w:t>
            </w:r>
          </w:p>
        </w:tc>
        <w:tc>
          <w:tcPr>
            <w:tcW w:w="2247"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2023г.</w:t>
            </w:r>
          </w:p>
        </w:tc>
        <w:tc>
          <w:tcPr>
            <w:tcW w:w="1944"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center"/>
              <w:rPr>
                <w:rFonts w:ascii="Arial" w:eastAsia="Times New Roman" w:hAnsi="Arial" w:cs="Arial"/>
                <w:sz w:val="24"/>
                <w:szCs w:val="24"/>
              </w:rPr>
            </w:pPr>
            <w:r w:rsidRPr="000355BC">
              <w:rPr>
                <w:rFonts w:ascii="Arial" w:eastAsia="Times New Roman" w:hAnsi="Arial" w:cs="Arial"/>
                <w:sz w:val="24"/>
                <w:szCs w:val="24"/>
              </w:rPr>
              <w:t>2024г</w:t>
            </w:r>
          </w:p>
        </w:tc>
      </w:tr>
      <w:tr w:rsidR="00B2576D" w:rsidRPr="000355BC" w:rsidTr="00B2576D">
        <w:trPr>
          <w:cantSplit/>
          <w:trHeight w:val="1343"/>
          <w:tblHeader/>
        </w:trPr>
        <w:tc>
          <w:tcPr>
            <w:tcW w:w="8019" w:type="dxa"/>
            <w:gridSpan w:val="3"/>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2028" w:type="dxa"/>
            <w:gridSpan w:val="2"/>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отчёт</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 к предыдущему  году</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оценка</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 к предыдущему  году</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план</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 к предыдущему  году</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план</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 к предыдущему  году</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план</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 к предыдущему  году</w:t>
            </w:r>
          </w:p>
        </w:tc>
      </w:tr>
      <w:tr w:rsidR="00B2576D" w:rsidRPr="000355BC" w:rsidTr="00B2576D">
        <w:trPr>
          <w:cantSplit/>
          <w:trHeight w:val="425"/>
        </w:trPr>
        <w:tc>
          <w:tcPr>
            <w:tcW w:w="4210"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Численность постоянного населения  (на начало года)</w:t>
            </w:r>
          </w:p>
        </w:tc>
        <w:tc>
          <w:tcPr>
            <w:tcW w:w="1036" w:type="dxa"/>
            <w:gridSpan w:val="2"/>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чел.</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637</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97,7</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615</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96,5</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597</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97,0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597</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598</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99,9</w:t>
            </w:r>
          </w:p>
        </w:tc>
      </w:tr>
      <w:tr w:rsidR="00B2576D" w:rsidRPr="000355BC" w:rsidTr="00B2576D">
        <w:trPr>
          <w:cantSplit/>
          <w:trHeight w:val="638"/>
        </w:trPr>
        <w:tc>
          <w:tcPr>
            <w:tcW w:w="4210"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Естественный прирост (убыль) населения</w:t>
            </w:r>
          </w:p>
        </w:tc>
        <w:tc>
          <w:tcPr>
            <w:tcW w:w="1036" w:type="dxa"/>
            <w:gridSpan w:val="2"/>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чел.</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-18</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18 раз меньше</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19 раз больше</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200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w:t>
            </w:r>
          </w:p>
        </w:tc>
      </w:tr>
      <w:tr w:rsidR="00B2576D" w:rsidRPr="000355BC" w:rsidTr="00B2576D">
        <w:trPr>
          <w:cantSplit/>
          <w:trHeight w:val="286"/>
        </w:trPr>
        <w:tc>
          <w:tcPr>
            <w:tcW w:w="4210"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Число прибывших</w:t>
            </w:r>
          </w:p>
        </w:tc>
        <w:tc>
          <w:tcPr>
            <w:tcW w:w="1036"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чел.</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2,5 раза меньше</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116,6</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4</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142,8</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125,0</w:t>
            </w:r>
          </w:p>
        </w:tc>
      </w:tr>
      <w:tr w:rsidR="00B2576D" w:rsidRPr="000355BC" w:rsidTr="00B2576D">
        <w:trPr>
          <w:cantSplit/>
          <w:trHeight w:val="262"/>
        </w:trPr>
        <w:tc>
          <w:tcPr>
            <w:tcW w:w="4210"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Число выбывших</w:t>
            </w:r>
          </w:p>
        </w:tc>
        <w:tc>
          <w:tcPr>
            <w:tcW w:w="1036"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чел.</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4 раза меньше</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120,0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8</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133,3</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65,5</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100,0</w:t>
            </w:r>
          </w:p>
        </w:tc>
      </w:tr>
      <w:tr w:rsidR="00B2576D" w:rsidRPr="000355BC" w:rsidTr="00B2576D">
        <w:trPr>
          <w:cantSplit/>
          <w:trHeight w:val="425"/>
        </w:trPr>
        <w:tc>
          <w:tcPr>
            <w:tcW w:w="2937" w:type="dxa"/>
            <w:gridSpan w:val="2"/>
            <w:vMerge w:val="restart"/>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Промышленность. Объем отгруженных </w:t>
            </w:r>
            <w:r w:rsidRPr="000355BC">
              <w:rPr>
                <w:rFonts w:ascii="Arial" w:eastAsia="Times New Roman" w:hAnsi="Arial" w:cs="Arial"/>
                <w:sz w:val="24"/>
                <w:szCs w:val="24"/>
              </w:rPr>
              <w:lastRenderedPageBreak/>
              <w:t>товаров собств. производства, выполненных работ и услуг собств. силами</w:t>
            </w:r>
          </w:p>
          <w:p w:rsidR="00B2576D" w:rsidRPr="000355BC" w:rsidRDefault="00B2576D">
            <w:pPr>
              <w:spacing w:after="0" w:line="276" w:lineRule="auto"/>
              <w:jc w:val="both"/>
              <w:rPr>
                <w:rFonts w:ascii="Arial" w:eastAsia="Times New Roman" w:hAnsi="Arial" w:cs="Arial"/>
                <w:sz w:val="24"/>
                <w:szCs w:val="24"/>
              </w:rPr>
            </w:pPr>
          </w:p>
        </w:tc>
        <w:tc>
          <w:tcPr>
            <w:tcW w:w="1273"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lastRenderedPageBreak/>
              <w:t>вдейст. ценах</w:t>
            </w:r>
          </w:p>
        </w:tc>
        <w:tc>
          <w:tcPr>
            <w:tcW w:w="1036"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425"/>
        </w:trPr>
        <w:tc>
          <w:tcPr>
            <w:tcW w:w="6702" w:type="dxa"/>
            <w:gridSpan w:val="2"/>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273"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1036"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425"/>
        </w:trPr>
        <w:tc>
          <w:tcPr>
            <w:tcW w:w="2937" w:type="dxa"/>
            <w:gridSpan w:val="2"/>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lastRenderedPageBreak/>
              <w:t xml:space="preserve">Объем продукции сельского хозяйства в хозяйствах всех категорий </w:t>
            </w:r>
          </w:p>
        </w:tc>
        <w:tc>
          <w:tcPr>
            <w:tcW w:w="1273"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вдейст.ц.</w:t>
            </w:r>
          </w:p>
        </w:tc>
        <w:tc>
          <w:tcPr>
            <w:tcW w:w="1036"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Тыс. </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94,0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103,3</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90,4</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96,2</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93,1</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96,0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103,1</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98,9</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r>
      <w:tr w:rsidR="00B2576D" w:rsidRPr="000355BC" w:rsidTr="00B2576D">
        <w:trPr>
          <w:cantSplit/>
        </w:trPr>
        <w:tc>
          <w:tcPr>
            <w:tcW w:w="6702" w:type="dxa"/>
            <w:gridSpan w:val="2"/>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273"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1036"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lang w:val="en-US"/>
              </w:rPr>
              <w:t>X</w:t>
            </w:r>
          </w:p>
        </w:tc>
      </w:tr>
      <w:tr w:rsidR="00B2576D" w:rsidRPr="000355BC" w:rsidTr="00B2576D">
        <w:trPr>
          <w:cantSplit/>
        </w:trPr>
        <w:tc>
          <w:tcPr>
            <w:tcW w:w="4210"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Валовой сбор зерновых и зернобобовых культур во всех категориях хозяйств (бункерный вес) </w:t>
            </w:r>
          </w:p>
        </w:tc>
        <w:tc>
          <w:tcPr>
            <w:tcW w:w="1036" w:type="dxa"/>
            <w:gridSpan w:val="2"/>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тонн</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5,3</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84,1</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4,2</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79,2</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4,33</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4,46</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4,6</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103.1</w:t>
            </w:r>
          </w:p>
        </w:tc>
      </w:tr>
      <w:tr w:rsidR="00B2576D" w:rsidRPr="000355BC" w:rsidTr="00B2576D">
        <w:trPr>
          <w:cantSplit/>
          <w:trHeight w:val="310"/>
        </w:trPr>
        <w:tc>
          <w:tcPr>
            <w:tcW w:w="5246" w:type="dxa"/>
            <w:gridSpan w:val="5"/>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Поголовье скота  (все категории хозяйств):</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keepNext/>
              <w:spacing w:after="0" w:line="276" w:lineRule="auto"/>
              <w:jc w:val="both"/>
              <w:outlineLvl w:val="1"/>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1140" w:type="dxa"/>
            <w:tcBorders>
              <w:top w:val="single" w:sz="4" w:space="0" w:color="auto"/>
              <w:left w:val="single" w:sz="4" w:space="0" w:color="auto"/>
              <w:bottom w:val="nil"/>
              <w:right w:val="single" w:sz="4" w:space="0" w:color="auto"/>
            </w:tcBorders>
            <w:hideMark/>
          </w:tcPr>
          <w:p w:rsidR="00B2576D" w:rsidRPr="000355BC" w:rsidRDefault="00B2576D">
            <w:pPr>
              <w:spacing w:after="0"/>
              <w:rPr>
                <w:rFonts w:ascii="Arial" w:hAnsi="Arial" w:cs="Arial"/>
                <w:sz w:val="24"/>
                <w:szCs w:val="24"/>
              </w:rPr>
            </w:pPr>
          </w:p>
        </w:tc>
        <w:tc>
          <w:tcPr>
            <w:tcW w:w="1140" w:type="dxa"/>
            <w:tcBorders>
              <w:top w:val="single" w:sz="4" w:space="0" w:color="auto"/>
              <w:left w:val="single" w:sz="4" w:space="0" w:color="auto"/>
              <w:bottom w:val="nil"/>
              <w:right w:val="single" w:sz="4" w:space="0" w:color="auto"/>
            </w:tcBorders>
          </w:tcPr>
          <w:p w:rsidR="00B2576D" w:rsidRPr="000355BC" w:rsidRDefault="00B2576D">
            <w:pPr>
              <w:keepNext/>
              <w:spacing w:after="0" w:line="276" w:lineRule="auto"/>
              <w:jc w:val="center"/>
              <w:outlineLvl w:val="1"/>
              <w:rPr>
                <w:rFonts w:ascii="Arial" w:eastAsia="Times New Roman" w:hAnsi="Arial" w:cs="Arial"/>
                <w:sz w:val="24"/>
                <w:szCs w:val="24"/>
                <w:lang w:val="en-US"/>
              </w:rPr>
            </w:pPr>
          </w:p>
        </w:tc>
        <w:tc>
          <w:tcPr>
            <w:tcW w:w="804" w:type="dxa"/>
            <w:tcBorders>
              <w:top w:val="single" w:sz="4" w:space="0" w:color="auto"/>
              <w:left w:val="single" w:sz="4" w:space="0" w:color="auto"/>
              <w:bottom w:val="nil"/>
              <w:right w:val="single" w:sz="4" w:space="0" w:color="auto"/>
            </w:tcBorders>
          </w:tcPr>
          <w:p w:rsidR="00B2576D" w:rsidRPr="000355BC" w:rsidRDefault="00B2576D">
            <w:pPr>
              <w:keepNext/>
              <w:spacing w:after="0" w:line="276" w:lineRule="auto"/>
              <w:jc w:val="center"/>
              <w:outlineLvl w:val="1"/>
              <w:rPr>
                <w:rFonts w:ascii="Arial" w:eastAsia="Times New Roman" w:hAnsi="Arial" w:cs="Arial"/>
                <w:sz w:val="24"/>
                <w:szCs w:val="24"/>
                <w:lang w:val="en-US"/>
              </w:rPr>
            </w:pPr>
          </w:p>
        </w:tc>
      </w:tr>
      <w:tr w:rsidR="00B2576D" w:rsidRPr="000355BC" w:rsidTr="00B2576D">
        <w:trPr>
          <w:cantSplit/>
          <w:trHeight w:val="284"/>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крупный рогатый скот</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голов</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0,299</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63,2</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0,171</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85,5</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0,177</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103,5</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0,182</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103,1</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0,188</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103,2</w:t>
            </w:r>
          </w:p>
        </w:tc>
      </w:tr>
      <w:tr w:rsidR="00B2576D" w:rsidRPr="000355BC" w:rsidTr="00B2576D">
        <w:trPr>
          <w:cantSplit/>
          <w:trHeight w:val="403"/>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том числе коровы</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голов</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0,077</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33,5</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0,071</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92,2</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0,073</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0,075</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102,7</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0,077</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102,7</w:t>
            </w:r>
          </w:p>
        </w:tc>
      </w:tr>
      <w:tr w:rsidR="00B2576D" w:rsidRPr="000355BC" w:rsidTr="00B2576D">
        <w:trPr>
          <w:cantSplit/>
          <w:trHeight w:val="437"/>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свиньи</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голов</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0,217</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110,0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0,179</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82,5</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0,184</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102,8</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0,190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103,2</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0,196</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103,1</w:t>
            </w:r>
          </w:p>
        </w:tc>
      </w:tr>
      <w:tr w:rsidR="00B2576D" w:rsidRPr="000355BC" w:rsidTr="00B2576D">
        <w:trPr>
          <w:cantSplit/>
          <w:trHeight w:val="576"/>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lastRenderedPageBreak/>
              <w:t xml:space="preserve">Производство молока (все категории хозяйств) </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тонн</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0,270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 3раза меньше</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0,248</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91,9</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0,255</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102,8</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0,262</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102,7</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0,269</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102,7</w:t>
            </w:r>
          </w:p>
        </w:tc>
      </w:tr>
      <w:tr w:rsidR="00B2576D" w:rsidRPr="000355BC" w:rsidTr="00B2576D">
        <w:trPr>
          <w:cantSplit/>
          <w:trHeight w:val="543"/>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Производство мяса на убой в живом весе (все категории хозяйств) </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тонн</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137,1</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130,0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51,0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72,1</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74,3</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103,1</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76,6</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103,1</w:t>
            </w:r>
          </w:p>
        </w:tc>
      </w:tr>
      <w:tr w:rsidR="00B2576D" w:rsidRPr="000355BC" w:rsidTr="00B2576D">
        <w:trPr>
          <w:cantSplit/>
          <w:trHeight w:val="480"/>
        </w:trPr>
        <w:tc>
          <w:tcPr>
            <w:tcW w:w="2937" w:type="dxa"/>
            <w:gridSpan w:val="2"/>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Инвестиции в основной капитал  за счет всех источников финансирования</w:t>
            </w:r>
          </w:p>
        </w:tc>
        <w:tc>
          <w:tcPr>
            <w:tcW w:w="1317"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вдейст.ц.</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4,877</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812"/>
        </w:trPr>
        <w:tc>
          <w:tcPr>
            <w:tcW w:w="6702" w:type="dxa"/>
            <w:gridSpan w:val="2"/>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317"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480"/>
        </w:trPr>
        <w:tc>
          <w:tcPr>
            <w:tcW w:w="2937" w:type="dxa"/>
            <w:gridSpan w:val="2"/>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Объем выполненных работ по виду деятельности «строительство»,  включаяхозспособ</w:t>
            </w:r>
          </w:p>
        </w:tc>
        <w:tc>
          <w:tcPr>
            <w:tcW w:w="1317"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вдейст.ц.</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Pr>
        <w:tc>
          <w:tcPr>
            <w:tcW w:w="6702" w:type="dxa"/>
            <w:gridSpan w:val="2"/>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317" w:type="dxa"/>
            <w:gridSpan w:val="2"/>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718"/>
        </w:trPr>
        <w:tc>
          <w:tcPr>
            <w:tcW w:w="4254" w:type="dxa"/>
            <w:gridSpan w:val="4"/>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Ввод в эксплуатацию за счет всех источников финансирования жилых домов</w:t>
            </w:r>
          </w:p>
          <w:p w:rsidR="00B2576D" w:rsidRPr="000355BC" w:rsidRDefault="00B2576D">
            <w:pPr>
              <w:spacing w:after="0" w:line="276" w:lineRule="auto"/>
              <w:jc w:val="both"/>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кв.м</w:t>
            </w: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общ.</w:t>
            </w: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площ</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510"/>
        </w:trPr>
        <w:tc>
          <w:tcPr>
            <w:tcW w:w="4254" w:type="dxa"/>
            <w:gridSpan w:val="4"/>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lastRenderedPageBreak/>
              <w:t>Ввод в эксплуатацию индивидуальных жилых домов, построенных населением за свой счет и с помощью кредитов</w:t>
            </w:r>
          </w:p>
          <w:p w:rsidR="00B2576D" w:rsidRPr="000355BC" w:rsidRDefault="00B2576D">
            <w:pPr>
              <w:spacing w:after="0" w:line="276" w:lineRule="auto"/>
              <w:jc w:val="both"/>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кв.м</w:t>
            </w: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общ.</w:t>
            </w: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площ</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552"/>
        </w:trPr>
        <w:tc>
          <w:tcPr>
            <w:tcW w:w="4254" w:type="dxa"/>
            <w:gridSpan w:val="4"/>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Общая площадь жилых помещений, приходящаяся на 1 жителя</w:t>
            </w:r>
          </w:p>
          <w:p w:rsidR="00B2576D" w:rsidRPr="000355BC" w:rsidRDefault="00B2576D">
            <w:pPr>
              <w:spacing w:after="0" w:line="276" w:lineRule="auto"/>
              <w:jc w:val="both"/>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кв.м</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25,9</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103,6</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26,8</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103,5</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27,6</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27,6</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27,6</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100,0</w:t>
            </w:r>
          </w:p>
        </w:tc>
      </w:tr>
      <w:tr w:rsidR="00B2576D" w:rsidRPr="000355BC" w:rsidTr="00B2576D">
        <w:trPr>
          <w:cantSplit/>
          <w:trHeight w:val="552"/>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Перевезено грузов автомобильным транспортом  </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тонн</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11,13</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90,3</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8,8</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79,0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9,05</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102,9</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9,3</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102,8</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9,6</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103,2</w:t>
            </w:r>
          </w:p>
        </w:tc>
      </w:tr>
      <w:tr w:rsidR="00B2576D" w:rsidRPr="000355BC" w:rsidTr="00B2576D">
        <w:trPr>
          <w:cantSplit/>
          <w:trHeight w:val="424"/>
        </w:trPr>
        <w:tc>
          <w:tcPr>
            <w:tcW w:w="2798" w:type="dxa"/>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Оборот розничной торговли, включая общественное  питание</w:t>
            </w:r>
          </w:p>
        </w:tc>
        <w:tc>
          <w:tcPr>
            <w:tcW w:w="1456"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вдейст.ц.</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17.1</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96,0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18,0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105,3</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18,6</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103,3</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19,3</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103,8</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20,0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103,6</w:t>
            </w:r>
          </w:p>
        </w:tc>
      </w:tr>
      <w:tr w:rsidR="00B2576D" w:rsidRPr="000355BC" w:rsidTr="00B2576D">
        <w:trPr>
          <w:cantSplit/>
        </w:trPr>
        <w:tc>
          <w:tcPr>
            <w:tcW w:w="5246" w:type="dxa"/>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456"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r>
      <w:tr w:rsidR="00B2576D" w:rsidRPr="000355BC" w:rsidTr="00B2576D">
        <w:trPr>
          <w:cantSplit/>
          <w:trHeight w:val="523"/>
        </w:trPr>
        <w:tc>
          <w:tcPr>
            <w:tcW w:w="2798" w:type="dxa"/>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Объем платных услуг населению  </w:t>
            </w:r>
          </w:p>
        </w:tc>
        <w:tc>
          <w:tcPr>
            <w:tcW w:w="1456"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вдейст.ц.</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2,54</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100,4</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2,67</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105,1</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2,76</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103,4</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2,86</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103,6</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2,98</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104,1</w:t>
            </w:r>
          </w:p>
        </w:tc>
      </w:tr>
      <w:tr w:rsidR="00B2576D" w:rsidRPr="000355BC" w:rsidTr="00B2576D">
        <w:trPr>
          <w:cantSplit/>
        </w:trPr>
        <w:tc>
          <w:tcPr>
            <w:tcW w:w="5246" w:type="dxa"/>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456"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r>
      <w:tr w:rsidR="00B2576D" w:rsidRPr="000355BC" w:rsidTr="00B2576D">
        <w:trPr>
          <w:cantSplit/>
        </w:trPr>
        <w:tc>
          <w:tcPr>
            <w:tcW w:w="2798" w:type="dxa"/>
            <w:vMerge w:val="restart"/>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в том числе объем бытовых  услуг   </w:t>
            </w:r>
          </w:p>
        </w:tc>
        <w:tc>
          <w:tcPr>
            <w:tcW w:w="1456"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вдейст.ц.</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Pr>
        <w:tc>
          <w:tcPr>
            <w:tcW w:w="5246" w:type="dxa"/>
            <w:vMerge/>
            <w:tcBorders>
              <w:top w:val="single" w:sz="4" w:space="0" w:color="auto"/>
              <w:left w:val="single" w:sz="4" w:space="0" w:color="auto"/>
              <w:bottom w:val="single" w:sz="4" w:space="0" w:color="auto"/>
              <w:right w:val="single" w:sz="4" w:space="0" w:color="auto"/>
            </w:tcBorders>
            <w:vAlign w:val="center"/>
            <w:hideMark/>
          </w:tcPr>
          <w:p w:rsidR="00B2576D" w:rsidRPr="000355BC" w:rsidRDefault="00B2576D">
            <w:pPr>
              <w:spacing w:after="0" w:line="240" w:lineRule="auto"/>
              <w:rPr>
                <w:rFonts w:ascii="Arial" w:eastAsia="Times New Roman" w:hAnsi="Arial" w:cs="Arial"/>
                <w:sz w:val="24"/>
                <w:szCs w:val="24"/>
              </w:rPr>
            </w:pPr>
          </w:p>
        </w:tc>
        <w:tc>
          <w:tcPr>
            <w:tcW w:w="1456" w:type="dxa"/>
            <w:gridSpan w:val="3"/>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всопос.цпредыд. года</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Height w:val="1136"/>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lastRenderedPageBreak/>
              <w:t>Прибыль прибыльных предприятий</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млн руб.</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lang w:val="en-US"/>
              </w:rPr>
            </w:pPr>
            <w:r w:rsidRPr="000355BC">
              <w:rPr>
                <w:rFonts w:ascii="Arial" w:eastAsia="Times New Roman" w:hAnsi="Arial" w:cs="Arial"/>
                <w:sz w:val="24"/>
                <w:szCs w:val="24"/>
                <w:lang w:val="en-US"/>
              </w:rPr>
              <w:t>x</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iCs/>
                <w:sz w:val="24"/>
                <w:szCs w:val="24"/>
              </w:rPr>
            </w:pPr>
            <w:r w:rsidRPr="000355BC">
              <w:rPr>
                <w:rFonts w:ascii="Arial" w:eastAsia="Times New Roman" w:hAnsi="Arial" w:cs="Arial"/>
                <w:iCs/>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r w:rsidR="00B2576D" w:rsidRPr="000355BC" w:rsidTr="00B2576D">
        <w:trPr>
          <w:cantSplit/>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Фонд заработной платы работников</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млн. руб.</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14,4</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105,8</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15,2</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105,6</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16,8</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106,2</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18,2</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108,3</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19,7</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108,2</w:t>
            </w:r>
          </w:p>
        </w:tc>
      </w:tr>
      <w:tr w:rsidR="00B2576D" w:rsidRPr="000355BC" w:rsidTr="00B2576D">
        <w:trPr>
          <w:cantSplit/>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Численность занятых в экономике (среднегодовая)</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чел.</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76</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101,3</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74</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97,4</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76</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103,0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77</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101,3</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78</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101,3</w:t>
            </w:r>
          </w:p>
        </w:tc>
      </w:tr>
      <w:tr w:rsidR="00B2576D" w:rsidRPr="000355BC" w:rsidTr="00B2576D">
        <w:trPr>
          <w:cantSplit/>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 xml:space="preserve">Среднемесячная заработная плата 1 работника (по всем предприятиям) </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руб.</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15828</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104,4</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17189</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108,6</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18392</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107,0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19679</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107,0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21056</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107,0</w:t>
            </w:r>
          </w:p>
        </w:tc>
      </w:tr>
      <w:tr w:rsidR="00B2576D" w:rsidRPr="000355BC" w:rsidTr="00B2576D">
        <w:trPr>
          <w:cantSplit/>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Уровень обеспеченности собственными доходами  бюджета поселения на 1 человека</w:t>
            </w:r>
          </w:p>
        </w:tc>
        <w:tc>
          <w:tcPr>
            <w:tcW w:w="992" w:type="dxa"/>
            <w:tcBorders>
              <w:top w:val="single" w:sz="4" w:space="0" w:color="auto"/>
              <w:left w:val="single" w:sz="4" w:space="0" w:color="auto"/>
              <w:bottom w:val="single" w:sz="4" w:space="0" w:color="auto"/>
              <w:right w:val="single" w:sz="4" w:space="0" w:color="auto"/>
            </w:tcBorders>
          </w:tcPr>
          <w:p w:rsidR="00B2576D" w:rsidRPr="000355BC" w:rsidRDefault="00B2576D">
            <w:pPr>
              <w:spacing w:after="0" w:line="276" w:lineRule="auto"/>
              <w:jc w:val="both"/>
              <w:rPr>
                <w:rFonts w:ascii="Arial" w:eastAsia="Times New Roman" w:hAnsi="Arial" w:cs="Arial"/>
                <w:sz w:val="24"/>
                <w:szCs w:val="24"/>
              </w:rPr>
            </w:pPr>
          </w:p>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руб.</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2130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107,9</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3664</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172</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2692</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73,5</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2950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109,5</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3198</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108,4</w:t>
            </w:r>
          </w:p>
        </w:tc>
      </w:tr>
      <w:tr w:rsidR="00B2576D" w:rsidRPr="000355BC" w:rsidTr="00B2576D">
        <w:trPr>
          <w:cantSplit/>
        </w:trPr>
        <w:tc>
          <w:tcPr>
            <w:tcW w:w="4254" w:type="dxa"/>
            <w:gridSpan w:val="4"/>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Доходы от аренды муниципального имущества и земли</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тыс. руб.</w:t>
            </w:r>
          </w:p>
        </w:tc>
        <w:tc>
          <w:tcPr>
            <w:tcW w:w="89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6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88"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05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07"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1140"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c>
          <w:tcPr>
            <w:tcW w:w="804" w:type="dxa"/>
            <w:tcBorders>
              <w:top w:val="single" w:sz="4" w:space="0" w:color="auto"/>
              <w:left w:val="single" w:sz="4" w:space="0" w:color="auto"/>
              <w:bottom w:val="single" w:sz="4" w:space="0" w:color="auto"/>
              <w:right w:val="single" w:sz="4" w:space="0" w:color="auto"/>
            </w:tcBorders>
            <w:hideMark/>
          </w:tcPr>
          <w:p w:rsidR="00B2576D" w:rsidRPr="000355BC" w:rsidRDefault="00B2576D">
            <w:pPr>
              <w:spacing w:after="0" w:line="276" w:lineRule="auto"/>
              <w:jc w:val="both"/>
              <w:rPr>
                <w:rFonts w:ascii="Arial" w:eastAsia="Times New Roman" w:hAnsi="Arial" w:cs="Arial"/>
                <w:sz w:val="24"/>
                <w:szCs w:val="24"/>
              </w:rPr>
            </w:pPr>
            <w:r w:rsidRPr="000355BC">
              <w:rPr>
                <w:rFonts w:ascii="Arial" w:eastAsia="Times New Roman" w:hAnsi="Arial" w:cs="Arial"/>
                <w:sz w:val="24"/>
                <w:szCs w:val="24"/>
              </w:rPr>
              <w:t>0</w:t>
            </w:r>
          </w:p>
        </w:tc>
      </w:tr>
    </w:tbl>
    <w:p w:rsidR="00B2576D" w:rsidRPr="000355BC" w:rsidRDefault="00B2576D" w:rsidP="00B2576D">
      <w:pPr>
        <w:widowControl w:val="0"/>
        <w:autoSpaceDE w:val="0"/>
        <w:autoSpaceDN w:val="0"/>
        <w:adjustRightInd w:val="0"/>
        <w:spacing w:after="0" w:line="240" w:lineRule="auto"/>
        <w:rPr>
          <w:rFonts w:ascii="Arial" w:eastAsia="Times New Roman" w:hAnsi="Arial" w:cs="Arial"/>
          <w:b/>
          <w:iCs/>
          <w:sz w:val="24"/>
          <w:szCs w:val="24"/>
          <w:lang w:eastAsia="ru-RU"/>
        </w:rPr>
      </w:pPr>
    </w:p>
    <w:p w:rsidR="00906909" w:rsidRPr="000355BC" w:rsidRDefault="00906909">
      <w:pPr>
        <w:rPr>
          <w:rFonts w:ascii="Arial" w:hAnsi="Arial" w:cs="Arial"/>
          <w:sz w:val="24"/>
          <w:szCs w:val="24"/>
        </w:rPr>
      </w:pPr>
    </w:p>
    <w:sectPr w:rsidR="00906909" w:rsidRPr="000355BC" w:rsidSect="00B2576D">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F06450"/>
    <w:multiLevelType w:val="hybridMultilevel"/>
    <w:tmpl w:val="2752FA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2576D"/>
    <w:rsid w:val="000355BC"/>
    <w:rsid w:val="0020189C"/>
    <w:rsid w:val="00455825"/>
    <w:rsid w:val="00906909"/>
    <w:rsid w:val="00B2576D"/>
    <w:rsid w:val="00F54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7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2576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4">
    <w:name w:val="Без интервала Знак"/>
    <w:basedOn w:val="a0"/>
    <w:link w:val="a3"/>
    <w:uiPriority w:val="1"/>
    <w:locked/>
    <w:rsid w:val="000355BC"/>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792243418">
      <w:bodyDiv w:val="1"/>
      <w:marLeft w:val="0"/>
      <w:marRight w:val="0"/>
      <w:marTop w:val="0"/>
      <w:marBottom w:val="0"/>
      <w:divBdr>
        <w:top w:val="none" w:sz="0" w:space="0" w:color="auto"/>
        <w:left w:val="none" w:sz="0" w:space="0" w:color="auto"/>
        <w:bottom w:val="none" w:sz="0" w:space="0" w:color="auto"/>
        <w:right w:val="none" w:sz="0" w:space="0" w:color="auto"/>
      </w:divBdr>
    </w:div>
    <w:div w:id="205122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1866</Words>
  <Characters>10642</Characters>
  <Application>Microsoft Office Word</Application>
  <DocSecurity>0</DocSecurity>
  <Lines>88</Lines>
  <Paragraphs>24</Paragraphs>
  <ScaleCrop>false</ScaleCrop>
  <Company>Home</Company>
  <LinksUpToDate>false</LinksUpToDate>
  <CharactersWithSpaces>12484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2021-12-29T05:46:00Z</cp:lastPrinted>
  <dcterms:created xsi:type="dcterms:W3CDTF">2021-12-29T05:42:00Z</dcterms:created>
  <dcterms:modified xsi:type="dcterms:W3CDTF">2022-01-20T04:54:00Z</dcterms:modified>
</cp:coreProperties>
</file>